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MODELLO DI SCHEDA DI DICHIARAZIONE DI REGOLARE FUNZIONAMENTO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DELLE SCUOLE SECONDARIE DI I GRADO </w:t>
      </w:r>
      <w:r w:rsidDel="00000000" w:rsidR="00000000" w:rsidRPr="00000000">
        <w:rPr>
          <w:rtl w:val="0"/>
        </w:rPr>
        <w:t xml:space="preserve">ISCRITTE AL REGISTRO REGIONALE DELLE SCUOLE NON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PARITARIE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ANNO SCOLASTICO 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(LA PRESENTE DICHIARAZIONE DEVE ESSERE INVIATA OGNI ANNO SCOLASTICO ENTRO IL MESE DI SETTEMBRE  IN COPIA SINGOLA ALL’U.SP. COMPETENTE PER TERRITORIO.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NEL CASO DI ENTI GESTORI DI PIU' SCUOLE DEVE ESSERE COMPILATO UN MODELLO PER OGNI SCUOLA)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All’Ufficio competente dell’Ambito Territoriale di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MECCANOGRAFICO DELLA SCUOLA: 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DENOMINAZIONE DELLA SCUOLA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INDIRIZZO (VIA, NUMERO CIVICO, CAP, COMUNE, PROVINCIA)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TELEFONO- FAX -  INDIRIZZO E-MAIL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prega di riportare con accuratezza l’indirizzo e-mail attivo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DELL’ENTE GESTORE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DELL’ENTE GESTORE  </w:t>
        <w:tab/>
        <w:t xml:space="preserve">_____________________________________________________________________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SEDE DELL’ENTE GESTORE</w:t>
        <w:tab/>
        <w:t xml:space="preserve"> 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tl w:val="0"/>
        </w:rPr>
        <w:t xml:space="preserve">DELL'ENTE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GESTORE _________________________________________________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ANAGRAFICA DEL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 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_____________________________________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_____________________________________________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______________________________________________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DELLA PERSONA EVENTUALMENTE DELEGATA DAL LEGALE RAPPRESENTANTE A COMPIERE ATTI DI GESTIONE RELATIVI ALLA SCUOLA: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_________________________________________________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E LUOGO DI NASCITA __________________________________________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DI STUDIO 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(Si ricorda che copia degli atti di delega devono essere inviate dal Legale Rappresentante all’U.S.P. accompagnate dalla definizione degli specifici atti di gestione che possono essere firmati dal delegato)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E COGNOME DEL COORDINATORE DELLE ATTIVITA’ DIDATTICHE ED EDUCATIVE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 _________________________________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ESTREMI DEL DECRETO DI ISCRI</w:t>
      </w:r>
      <w:r w:rsidDel="00000000" w:rsidR="00000000" w:rsidRPr="00000000">
        <w:rPr>
          <w:rtl w:val="0"/>
        </w:rPr>
        <w:t xml:space="preserve">ZIONE AL REGISTRO REGIONALE DELLE SCUOLE NON PARITARIE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_______________________________________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DATI RELATIVI AGLI ALLIEVI: è obbligatorio dichiarare gli allievi di ciascuna classe; non è possibile fornire una indicazione cumulativa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SEZIONI E CLASSI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ALLIEVI PER CLASSE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TOTALE CLASSI E SEZIONI ____________                     TOTALE ALLIEVI 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</w:t>
      </w:r>
      <w:r w:rsidDel="00000000" w:rsidR="00000000" w:rsidRPr="00000000">
        <w:rPr>
          <w:rtl w:val="0"/>
        </w:rPr>
        <w:t xml:space="preserve">CON DISABILITA’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ALLIEVI DI CITTADINANZA NON ITALIANA 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ALUNNI CON SEGNALAZIONE DI DISTURBO SPECIFICO DI APPRENDIMENTO: 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NUMERO TOTALE INSEGNANTI 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A TEMPO PIENO  ____________________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A PART-TIME _________________________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INSEGNANTI CON RAPPORTO DI LAVORO NON SUBORDINATO ___________________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DATI RELATIVI AL CALENDARIO SCOLASTICO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APERTURA 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 DI CHIUSURA 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CALENDARIO DELLE FESTIVITA' _______________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MONITORAGGIO TITOLI DI STUDIO E DI ABILITAZIONE E CONTRATTI INDIVIDUALI DI LAVORO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SCUOLE PARITARIE DI OGNI ORDINE E GRADO.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9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86.875"/>
        <w:gridCol w:w="1786.875"/>
        <w:gridCol w:w="1786.875"/>
        <w:gridCol w:w="1786.875"/>
        <w:gridCol w:w="1786.875"/>
        <w:gridCol w:w="1786.875"/>
        <w:gridCol w:w="1786.875"/>
        <w:gridCol w:w="1786.875"/>
        <w:tblGridChange w:id="0">
          <w:tblGrid>
            <w:gridCol w:w="1786.875"/>
            <w:gridCol w:w="1786.875"/>
            <w:gridCol w:w="1786.875"/>
            <w:gridCol w:w="1786.875"/>
            <w:gridCol w:w="1786.875"/>
            <w:gridCol w:w="1786.875"/>
            <w:gridCol w:w="1786.875"/>
            <w:gridCol w:w="1786.87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INSEGNAMENTO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DI CONCORSO o AMBITO (per docenti di scuola secondaria di I e II grado)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MONTE ORE SETTIMANALE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studio di ACCESSO ALL’INS. PRESTATO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ABILITAZIONE POSSEDUTA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CLASSE DI CONCORSO O AMBITO E DATA DEL CONCORSO)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CONTRATTO DI LAVORO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VOLONTARIO; DIPENDENTE A TEMPO PIENO; DIPENDENTE PART-TIME; ALTRO (SPECIFICARE COSA)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85"/>
        <w:tblGridChange w:id="0">
          <w:tblGrid>
            <w:gridCol w:w="142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BASE ALL’ART. 47 DEL DPR 28 DICEMBRE 2000 N. 445, IO SOTTOSCRITTO __________________________  LEGALE RAPPRESENTANTE DELLA SCUOLA PARITARIA ________________________________________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CONSAPEVOLE DELLE SANZIONI PENALI PREVISTE DALL’ART. 76 DEL MEDESIMO DECRETO IN CASO DI DICHIARAZIONI NON VERITIERE, DICHIARO: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QUANTO SOPRA RIPORTATO CORRISPONDE AL VERO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I LOCALI SCOLASTICI RISPETTANO LE REGOLE DI SICUREZZA E DI IGIENE PREVISTE DALLE NORME VIGENTI E CHE LE RELATIVE CERTIFICAZIONI SONO AGLI ATTI DELLA SCUOLA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CHE VENGONO RISPETTATE LE NORME DI CUI AL DPR 313/2014 RELATIVAMENTE ALL’ACQUISIZIONE DEL CASELLARIO GIUDIZIALE PER I NEO ASSUNTI, PER QUANTO DI COMPETENZA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IN ORIGINALE ACCOMPAGNATA DA FOTOCOPIA DI DOCUMENTO DI IDENTITA’ (ART. 38 DPR 445/2000)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TIMBRO DELLA SCUOLA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5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7UmSvzY1P89Db0Spa06YVy7FA==">CgMxLjA4AHIhMWVkcTA5OXNjLTJOd3ZxWU1VOWZ1bllPLThuWUR4OHFf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2014-06-13T07:01:00Z</dcterms:created>
  <dc:creator>SOVRINTENDENZA SCOLASTICA</dc:creator>
</cp:coreProperties>
</file>