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5D09" w14:textId="77777777" w:rsidR="008C4DD0" w:rsidRDefault="008C4DD0" w:rsidP="008C4DD0">
      <w:pPr>
        <w:overflowPunct/>
        <w:autoSpaceDE/>
        <w:autoSpaceDN/>
        <w:adjustRightInd/>
        <w:textAlignment w:val="auto"/>
        <w:rPr>
          <w:rFonts w:ascii="Garamond" w:hAnsi="Garamond" w:cs="Arial"/>
          <w:b/>
          <w:bCs/>
          <w:sz w:val="28"/>
          <w:szCs w:val="28"/>
        </w:rPr>
      </w:pPr>
      <w:r w:rsidRPr="00301395">
        <w:rPr>
          <w:rFonts w:ascii="Garamond" w:hAnsi="Garamond" w:cs="Arial"/>
          <w:b/>
          <w:bCs/>
          <w:sz w:val="28"/>
          <w:szCs w:val="28"/>
        </w:rPr>
        <w:t xml:space="preserve">INDICATORI DI QUALITÀ E IMPATTO DEL SERVIZIO </w:t>
      </w:r>
    </w:p>
    <w:p w14:paraId="607FFCB5" w14:textId="77777777" w:rsidR="008C4DD0" w:rsidRPr="00301395" w:rsidRDefault="008C4DD0" w:rsidP="008C4DD0">
      <w:pPr>
        <w:overflowPunct/>
        <w:autoSpaceDE/>
        <w:autoSpaceDN/>
        <w:adjustRightInd/>
        <w:textAlignment w:val="auto"/>
        <w:rPr>
          <w:rFonts w:ascii="Garamond" w:hAnsi="Garamond" w:cs="Arial"/>
          <w:sz w:val="28"/>
          <w:szCs w:val="28"/>
        </w:rPr>
      </w:pPr>
      <w:r w:rsidRPr="00301395">
        <w:rPr>
          <w:rFonts w:ascii="Garamond" w:hAnsi="Garamond" w:cs="Arial"/>
          <w:b/>
          <w:bCs/>
          <w:sz w:val="28"/>
          <w:szCs w:val="28"/>
        </w:rPr>
        <w:t>di ISTRUZIONE DOMICILIARE</w:t>
      </w:r>
      <w:r w:rsidRPr="00301395">
        <w:rPr>
          <w:rFonts w:ascii="Garamond" w:hAnsi="Garamond" w:cs="Arial"/>
          <w:sz w:val="28"/>
          <w:szCs w:val="28"/>
        </w:rPr>
        <w:br/>
      </w:r>
      <w:r w:rsidRPr="00301395">
        <w:rPr>
          <w:rFonts w:ascii="Garamond" w:hAnsi="Garamond" w:cs="Arial"/>
          <w:i/>
          <w:iCs/>
          <w:sz w:val="28"/>
          <w:szCs w:val="28"/>
        </w:rPr>
        <w:t>(Valutazione su scala da 1 a 5, dove 1 = Scarso/Insufficiente e 5 = Eccellente/Ottimale)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8"/>
        <w:gridCol w:w="1418"/>
      </w:tblGrid>
      <w:tr w:rsidR="008C4DD0" w:rsidRPr="000B3E1E" w14:paraId="30414633" w14:textId="77777777" w:rsidTr="00F71E78">
        <w:tc>
          <w:tcPr>
            <w:tcW w:w="9426" w:type="dxa"/>
            <w:gridSpan w:val="2"/>
            <w:shd w:val="pct10" w:color="auto" w:fill="auto"/>
          </w:tcPr>
          <w:p w14:paraId="290E9A46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>Continuità Didattica e Integrazione</w:t>
            </w:r>
          </w:p>
        </w:tc>
      </w:tr>
      <w:tr w:rsidR="008C4DD0" w:rsidRPr="000B3E1E" w14:paraId="6157B9A2" w14:textId="77777777" w:rsidTr="00F71E78">
        <w:tc>
          <w:tcPr>
            <w:tcW w:w="8008" w:type="dxa"/>
          </w:tcPr>
          <w:p w14:paraId="532ED30A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>Tempestività dell'attivazione:</w:t>
            </w:r>
            <w:r w:rsidRPr="000B3E1E">
              <w:rPr>
                <w:rFonts w:ascii="Garamond" w:eastAsia="Calibri" w:hAnsi="Garamond" w:cs="Arial"/>
                <w:sz w:val="28"/>
                <w:szCs w:val="28"/>
              </w:rPr>
              <w:t xml:space="preserve"> Efficacia nelle procedure di avvio del servizio dal momento della richiesta</w:t>
            </w:r>
          </w:p>
        </w:tc>
        <w:tc>
          <w:tcPr>
            <w:tcW w:w="1418" w:type="dxa"/>
          </w:tcPr>
          <w:p w14:paraId="46630F88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</w:p>
        </w:tc>
      </w:tr>
      <w:tr w:rsidR="008C4DD0" w:rsidRPr="000B3E1E" w14:paraId="444179BA" w14:textId="77777777" w:rsidTr="00F71E78">
        <w:tc>
          <w:tcPr>
            <w:tcW w:w="8008" w:type="dxa"/>
          </w:tcPr>
          <w:p w14:paraId="7D7964E6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>Raccordo con la scuola di provenienza:</w:t>
            </w:r>
            <w:r w:rsidRPr="000B3E1E">
              <w:rPr>
                <w:rFonts w:ascii="Garamond" w:eastAsia="Calibri" w:hAnsi="Garamond" w:cs="Arial"/>
                <w:sz w:val="28"/>
                <w:szCs w:val="28"/>
              </w:rPr>
              <w:t xml:space="preserve"> Frequenza e qualità dei contatti tra i docenti della ID e il Consiglio di Classe/Team docente</w:t>
            </w:r>
          </w:p>
        </w:tc>
        <w:tc>
          <w:tcPr>
            <w:tcW w:w="1418" w:type="dxa"/>
          </w:tcPr>
          <w:p w14:paraId="3520BEB8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</w:p>
        </w:tc>
      </w:tr>
      <w:tr w:rsidR="008C4DD0" w:rsidRPr="000B3E1E" w14:paraId="3D4FA414" w14:textId="77777777" w:rsidTr="00F71E78">
        <w:tc>
          <w:tcPr>
            <w:tcW w:w="8008" w:type="dxa"/>
            <w:tcBorders>
              <w:bottom w:val="single" w:sz="4" w:space="0" w:color="auto"/>
            </w:tcBorders>
          </w:tcPr>
          <w:p w14:paraId="1EE7A917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>Personalizzazione del percorso:</w:t>
            </w:r>
            <w:r w:rsidRPr="000B3E1E">
              <w:rPr>
                <w:rFonts w:ascii="Garamond" w:eastAsia="Calibri" w:hAnsi="Garamond" w:cs="Arial"/>
                <w:sz w:val="28"/>
                <w:szCs w:val="28"/>
              </w:rPr>
              <w:t xml:space="preserve"> Capacità di adattare il Piano Didattico Personalizzato (PDP) alle condizioni di salute dell’alunno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4EAD00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</w:p>
        </w:tc>
      </w:tr>
      <w:tr w:rsidR="008C4DD0" w:rsidRPr="000B3E1E" w14:paraId="15AA363A" w14:textId="77777777" w:rsidTr="00F71E78">
        <w:tc>
          <w:tcPr>
            <w:tcW w:w="9426" w:type="dxa"/>
            <w:gridSpan w:val="2"/>
            <w:shd w:val="pct5" w:color="auto" w:fill="auto"/>
          </w:tcPr>
          <w:p w14:paraId="33566D41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>Strumenti e Innovazione Didattica</w:t>
            </w:r>
          </w:p>
        </w:tc>
      </w:tr>
      <w:tr w:rsidR="008C4DD0" w:rsidRPr="000B3E1E" w14:paraId="15EAED7B" w14:textId="77777777" w:rsidTr="00F71E78">
        <w:tc>
          <w:tcPr>
            <w:tcW w:w="8008" w:type="dxa"/>
          </w:tcPr>
          <w:p w14:paraId="3DEEF9DB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>Dotazione tecnologica:</w:t>
            </w:r>
            <w:r w:rsidRPr="000B3E1E">
              <w:rPr>
                <w:rFonts w:ascii="Garamond" w:eastAsia="Calibri" w:hAnsi="Garamond" w:cs="Arial"/>
                <w:sz w:val="28"/>
                <w:szCs w:val="28"/>
              </w:rPr>
              <w:t xml:space="preserve"> Adeguatezza dei dispositivi (tablet, PC) e della connettività messi a disposizione dell’alunno</w:t>
            </w:r>
          </w:p>
        </w:tc>
        <w:tc>
          <w:tcPr>
            <w:tcW w:w="1418" w:type="dxa"/>
          </w:tcPr>
          <w:p w14:paraId="13F41589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</w:p>
        </w:tc>
      </w:tr>
      <w:tr w:rsidR="008C4DD0" w:rsidRPr="000B3E1E" w14:paraId="3251CF8B" w14:textId="77777777" w:rsidTr="00F71E78">
        <w:tc>
          <w:tcPr>
            <w:tcW w:w="8008" w:type="dxa"/>
          </w:tcPr>
          <w:p w14:paraId="70A550D0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>Uso di piattaforme digitali:</w:t>
            </w:r>
            <w:r w:rsidRPr="000B3E1E">
              <w:rPr>
                <w:rFonts w:ascii="Garamond" w:eastAsia="Calibri" w:hAnsi="Garamond" w:cs="Arial"/>
                <w:sz w:val="28"/>
                <w:szCs w:val="28"/>
              </w:rPr>
              <w:t xml:space="preserve"> Frequenza d'uso di ambienti di apprendimento online per mantenere il legame con il gruppo classe</w:t>
            </w:r>
          </w:p>
        </w:tc>
        <w:tc>
          <w:tcPr>
            <w:tcW w:w="1418" w:type="dxa"/>
          </w:tcPr>
          <w:p w14:paraId="111A2032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</w:p>
        </w:tc>
      </w:tr>
      <w:tr w:rsidR="008C4DD0" w:rsidRPr="000B3E1E" w14:paraId="5B61AE20" w14:textId="77777777" w:rsidTr="00F71E78">
        <w:tc>
          <w:tcPr>
            <w:tcW w:w="8008" w:type="dxa"/>
            <w:tcBorders>
              <w:bottom w:val="single" w:sz="4" w:space="0" w:color="auto"/>
            </w:tcBorders>
          </w:tcPr>
          <w:p w14:paraId="0793D5E0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>Accessibilità dei materiali:</w:t>
            </w:r>
            <w:r w:rsidRPr="000B3E1E">
              <w:rPr>
                <w:rFonts w:ascii="Garamond" w:eastAsia="Calibri" w:hAnsi="Garamond" w:cs="Arial"/>
                <w:sz w:val="28"/>
                <w:szCs w:val="28"/>
              </w:rPr>
              <w:t xml:space="preserve"> Disponibilità di risorse didattiche digitali fruibili in contesti di cura domiciliari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80A5B3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</w:p>
        </w:tc>
      </w:tr>
      <w:tr w:rsidR="008C4DD0" w:rsidRPr="000B3E1E" w14:paraId="3F582874" w14:textId="77777777" w:rsidTr="00F71E78">
        <w:tc>
          <w:tcPr>
            <w:tcW w:w="9426" w:type="dxa"/>
            <w:gridSpan w:val="2"/>
            <w:shd w:val="pct5" w:color="auto" w:fill="auto"/>
          </w:tcPr>
          <w:p w14:paraId="4D61E342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>Benessere e Relazione</w:t>
            </w:r>
          </w:p>
        </w:tc>
      </w:tr>
      <w:tr w:rsidR="008C4DD0" w:rsidRPr="000B3E1E" w14:paraId="303CDA3A" w14:textId="77777777" w:rsidTr="00F71E78">
        <w:tc>
          <w:tcPr>
            <w:tcW w:w="8008" w:type="dxa"/>
          </w:tcPr>
          <w:p w14:paraId="3414BCF0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>Supporto psico-pedagogico:</w:t>
            </w:r>
            <w:r w:rsidRPr="000B3E1E">
              <w:rPr>
                <w:rFonts w:ascii="Garamond" w:eastAsia="Calibri" w:hAnsi="Garamond" w:cs="Arial"/>
                <w:sz w:val="28"/>
                <w:szCs w:val="28"/>
              </w:rPr>
              <w:t xml:space="preserve"> Presenza di interventi volti a mitigare l'isolamento sociale dell'alunno</w:t>
            </w:r>
          </w:p>
        </w:tc>
        <w:tc>
          <w:tcPr>
            <w:tcW w:w="1418" w:type="dxa"/>
          </w:tcPr>
          <w:p w14:paraId="1AA11204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</w:p>
        </w:tc>
      </w:tr>
      <w:tr w:rsidR="008C4DD0" w:rsidRPr="000B3E1E" w14:paraId="2E8F272C" w14:textId="77777777" w:rsidTr="00F71E78">
        <w:tc>
          <w:tcPr>
            <w:tcW w:w="8008" w:type="dxa"/>
            <w:tcBorders>
              <w:bottom w:val="single" w:sz="4" w:space="0" w:color="auto"/>
            </w:tcBorders>
          </w:tcPr>
          <w:p w14:paraId="298CB472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>Coinvolgimento delle famiglie:</w:t>
            </w:r>
            <w:r w:rsidRPr="000B3E1E">
              <w:rPr>
                <w:rFonts w:ascii="Garamond" w:eastAsia="Calibri" w:hAnsi="Garamond" w:cs="Arial"/>
                <w:sz w:val="28"/>
                <w:szCs w:val="28"/>
              </w:rPr>
              <w:t xml:space="preserve"> Qualità del dialogo e dell’informazione fornita ai genitori durante il percorso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F336EF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</w:p>
        </w:tc>
      </w:tr>
      <w:tr w:rsidR="008C4DD0" w:rsidRPr="000B3E1E" w14:paraId="28DD373A" w14:textId="77777777" w:rsidTr="00F71E78">
        <w:tc>
          <w:tcPr>
            <w:tcW w:w="9426" w:type="dxa"/>
            <w:gridSpan w:val="2"/>
            <w:shd w:val="pct5" w:color="auto" w:fill="auto"/>
          </w:tcPr>
          <w:p w14:paraId="44DE8D3D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Style w:val="Enfasigrassetto"/>
                <w:rFonts w:ascii="Garamond" w:eastAsia="Calibri" w:hAnsi="Garamond" w:cs="Arial"/>
                <w:sz w:val="28"/>
                <w:szCs w:val="28"/>
              </w:rPr>
              <w:t>Valutazione degli esiti</w:t>
            </w:r>
          </w:p>
        </w:tc>
      </w:tr>
      <w:tr w:rsidR="008C4DD0" w:rsidRPr="000B3E1E" w14:paraId="545C3F35" w14:textId="77777777" w:rsidTr="00F71E78">
        <w:tc>
          <w:tcPr>
            <w:tcW w:w="8008" w:type="dxa"/>
          </w:tcPr>
          <w:p w14:paraId="499C6C49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sz w:val="28"/>
                <w:szCs w:val="28"/>
              </w:rPr>
            </w:pPr>
            <w:r w:rsidRPr="000B3E1E">
              <w:rPr>
                <w:rFonts w:ascii="Garamond" w:eastAsia="Calibri" w:hAnsi="Garamond"/>
                <w:b/>
                <w:bCs/>
                <w:sz w:val="28"/>
                <w:szCs w:val="28"/>
              </w:rPr>
              <w:t>Percentuale di alunni</w:t>
            </w:r>
            <w:r w:rsidRPr="000B3E1E">
              <w:rPr>
                <w:rFonts w:ascii="Garamond" w:eastAsia="Calibri" w:hAnsi="Garamond"/>
                <w:sz w:val="28"/>
                <w:szCs w:val="28"/>
              </w:rPr>
              <w:t xml:space="preserve"> in ID che hanno completato </w:t>
            </w:r>
            <w:r w:rsidRPr="000B3E1E">
              <w:rPr>
                <w:rFonts w:ascii="Garamond" w:eastAsia="Calibri" w:hAnsi="Garamond"/>
                <w:b/>
                <w:bCs/>
                <w:sz w:val="28"/>
                <w:szCs w:val="28"/>
              </w:rPr>
              <w:t>con successo l'anno scolastico</w:t>
            </w:r>
          </w:p>
        </w:tc>
        <w:tc>
          <w:tcPr>
            <w:tcW w:w="1418" w:type="dxa"/>
          </w:tcPr>
          <w:p w14:paraId="10F2F98D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  <w:r w:rsidRPr="000B3E1E">
              <w:rPr>
                <w:rFonts w:ascii="Garamond" w:eastAsia="Calibri" w:hAnsi="Garamond" w:cs="Arial"/>
                <w:b/>
                <w:bCs/>
                <w:sz w:val="28"/>
                <w:szCs w:val="28"/>
              </w:rPr>
              <w:t xml:space="preserve">     %</w:t>
            </w:r>
          </w:p>
        </w:tc>
      </w:tr>
      <w:tr w:rsidR="008C4DD0" w:rsidRPr="000B3E1E" w14:paraId="6A5BA7C8" w14:textId="77777777" w:rsidTr="00F71E78">
        <w:tc>
          <w:tcPr>
            <w:tcW w:w="8008" w:type="dxa"/>
          </w:tcPr>
          <w:p w14:paraId="71F1BBCD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sz w:val="28"/>
                <w:szCs w:val="28"/>
              </w:rPr>
            </w:pPr>
            <w:r w:rsidRPr="000B3E1E">
              <w:rPr>
                <w:rFonts w:ascii="Garamond" w:eastAsia="Calibri" w:hAnsi="Garamond"/>
                <w:b/>
                <w:bCs/>
                <w:sz w:val="28"/>
                <w:szCs w:val="28"/>
              </w:rPr>
              <w:t>Numero di alunni</w:t>
            </w:r>
            <w:r w:rsidRPr="000B3E1E">
              <w:rPr>
                <w:rFonts w:ascii="Garamond" w:eastAsia="Calibri" w:hAnsi="Garamond"/>
                <w:sz w:val="28"/>
                <w:szCs w:val="28"/>
              </w:rPr>
              <w:t xml:space="preserve"> che hanno sostenuto </w:t>
            </w:r>
            <w:r>
              <w:rPr>
                <w:rFonts w:ascii="Garamond" w:eastAsia="Calibri" w:hAnsi="Garamond"/>
                <w:sz w:val="28"/>
                <w:szCs w:val="28"/>
              </w:rPr>
              <w:t>l’</w:t>
            </w:r>
            <w:r w:rsidRPr="000B3E1E">
              <w:rPr>
                <w:rFonts w:ascii="Garamond" w:eastAsia="Calibri" w:hAnsi="Garamond"/>
                <w:b/>
                <w:bCs/>
                <w:sz w:val="28"/>
                <w:szCs w:val="28"/>
              </w:rPr>
              <w:t>esam</w:t>
            </w:r>
            <w:r>
              <w:rPr>
                <w:rFonts w:ascii="Garamond" w:eastAsia="Calibri" w:hAnsi="Garamond"/>
                <w:b/>
                <w:bCs/>
                <w:sz w:val="28"/>
                <w:szCs w:val="28"/>
              </w:rPr>
              <w:t>e</w:t>
            </w:r>
            <w:r w:rsidRPr="000B3E1E">
              <w:rPr>
                <w:rFonts w:ascii="Garamond" w:eastAsia="Calibri" w:hAnsi="Garamond"/>
                <w:b/>
                <w:bCs/>
                <w:sz w:val="28"/>
                <w:szCs w:val="28"/>
              </w:rPr>
              <w:t xml:space="preserve"> di Stato</w:t>
            </w:r>
            <w:r w:rsidRPr="000B3E1E">
              <w:rPr>
                <w:rFonts w:ascii="Garamond" w:eastAsia="Calibri" w:hAnsi="Garamond"/>
                <w:sz w:val="28"/>
                <w:szCs w:val="28"/>
              </w:rPr>
              <w:t xml:space="preserve"> </w:t>
            </w:r>
            <w:r>
              <w:rPr>
                <w:rFonts w:ascii="Garamond" w:eastAsia="Calibri" w:hAnsi="Garamond"/>
                <w:sz w:val="28"/>
                <w:szCs w:val="28"/>
              </w:rPr>
              <w:t xml:space="preserve">conclusivo del </w:t>
            </w:r>
            <w:r w:rsidRPr="00FE03E3">
              <w:rPr>
                <w:rFonts w:ascii="Garamond" w:eastAsia="Calibri" w:hAnsi="Garamond"/>
                <w:b/>
                <w:bCs/>
                <w:sz w:val="28"/>
                <w:szCs w:val="28"/>
              </w:rPr>
              <w:t>I ciclo di istruzione</w:t>
            </w:r>
            <w:r>
              <w:rPr>
                <w:rFonts w:ascii="Garamond" w:eastAsia="Calibri" w:hAnsi="Garamond"/>
                <w:sz w:val="28"/>
                <w:szCs w:val="28"/>
              </w:rPr>
              <w:t xml:space="preserve"> </w:t>
            </w:r>
            <w:r w:rsidRPr="000B3E1E">
              <w:rPr>
                <w:rFonts w:ascii="Garamond" w:eastAsia="Calibri" w:hAnsi="Garamond"/>
                <w:sz w:val="28"/>
                <w:szCs w:val="28"/>
              </w:rPr>
              <w:t>al termine del percorso</w:t>
            </w:r>
          </w:p>
        </w:tc>
        <w:tc>
          <w:tcPr>
            <w:tcW w:w="1418" w:type="dxa"/>
          </w:tcPr>
          <w:p w14:paraId="61BEA8B9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</w:p>
        </w:tc>
      </w:tr>
      <w:tr w:rsidR="008C4DD0" w:rsidRPr="000B3E1E" w14:paraId="06A9E54F" w14:textId="77777777" w:rsidTr="00F71E78">
        <w:tc>
          <w:tcPr>
            <w:tcW w:w="8008" w:type="dxa"/>
          </w:tcPr>
          <w:p w14:paraId="5940970B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/>
                <w:b/>
                <w:bCs/>
                <w:sz w:val="28"/>
                <w:szCs w:val="28"/>
              </w:rPr>
            </w:pPr>
            <w:r w:rsidRPr="00FE03E3">
              <w:rPr>
                <w:rFonts w:ascii="Garamond" w:eastAsia="Calibri" w:hAnsi="Garamond"/>
                <w:b/>
                <w:bCs/>
                <w:sz w:val="28"/>
                <w:szCs w:val="28"/>
              </w:rPr>
              <w:t xml:space="preserve">Numero di alunni </w:t>
            </w:r>
            <w:r w:rsidRPr="00FE03E3">
              <w:rPr>
                <w:rFonts w:ascii="Garamond" w:eastAsia="Calibri" w:hAnsi="Garamond"/>
                <w:sz w:val="28"/>
                <w:szCs w:val="28"/>
              </w:rPr>
              <w:t xml:space="preserve">che hanno sostenuto </w:t>
            </w:r>
            <w:r w:rsidRPr="00FE03E3">
              <w:rPr>
                <w:rFonts w:ascii="Garamond" w:eastAsia="Calibri" w:hAnsi="Garamond"/>
                <w:b/>
                <w:bCs/>
                <w:sz w:val="28"/>
                <w:szCs w:val="28"/>
              </w:rPr>
              <w:t>l’esame di maturità</w:t>
            </w:r>
            <w:r w:rsidRPr="00FE03E3">
              <w:rPr>
                <w:rFonts w:ascii="Garamond" w:eastAsia="Calibri" w:hAnsi="Garamond"/>
                <w:sz w:val="28"/>
                <w:szCs w:val="28"/>
              </w:rPr>
              <w:t xml:space="preserve"> al termine del percorso</w:t>
            </w:r>
          </w:p>
        </w:tc>
        <w:tc>
          <w:tcPr>
            <w:tcW w:w="1418" w:type="dxa"/>
          </w:tcPr>
          <w:p w14:paraId="1DEF76B6" w14:textId="77777777" w:rsidR="008C4DD0" w:rsidRPr="000B3E1E" w:rsidRDefault="008C4DD0" w:rsidP="00F71E78">
            <w:pPr>
              <w:overflowPunct/>
              <w:autoSpaceDE/>
              <w:autoSpaceDN/>
              <w:adjustRightInd/>
              <w:textAlignment w:val="auto"/>
              <w:rPr>
                <w:rFonts w:ascii="Garamond" w:eastAsia="Calibri" w:hAnsi="Garamond" w:cs="Arial"/>
                <w:b/>
                <w:bCs/>
                <w:sz w:val="28"/>
                <w:szCs w:val="28"/>
              </w:rPr>
            </w:pPr>
          </w:p>
        </w:tc>
      </w:tr>
    </w:tbl>
    <w:p w14:paraId="6C64FED3" w14:textId="77777777" w:rsidR="00F71005" w:rsidRDefault="00F71005"/>
    <w:sectPr w:rsidR="00F710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D0"/>
    <w:rsid w:val="002E192E"/>
    <w:rsid w:val="008C4DD0"/>
    <w:rsid w:val="00F7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35BD"/>
  <w15:chartTrackingRefBased/>
  <w15:docId w15:val="{862EDD2A-125B-4B58-8897-CD4EC651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D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4DD0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DD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DD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DD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DD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DD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DD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DD0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DD0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DD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DD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D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D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D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D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DD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C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DD0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DD0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D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DD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C4D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DD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DD0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uiPriority w:val="22"/>
    <w:qFormat/>
    <w:rsid w:val="008C4DD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PRIMIO JANOS</dc:creator>
  <cp:keywords/>
  <dc:description/>
  <cp:lastModifiedBy>DI PRIMIO JANOS</cp:lastModifiedBy>
  <cp:revision>1</cp:revision>
  <dcterms:created xsi:type="dcterms:W3CDTF">2026-05-07T10:00:00Z</dcterms:created>
  <dcterms:modified xsi:type="dcterms:W3CDTF">2026-05-07T10:00:00Z</dcterms:modified>
</cp:coreProperties>
</file>