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1DBCF" w14:textId="20301A3A" w:rsidR="005E4F1D" w:rsidRDefault="00B03E11" w:rsidP="007F09A7">
      <w:pPr>
        <w:spacing w:after="0" w:line="240" w:lineRule="auto"/>
        <w:ind w:right="-2695"/>
        <w:jc w:val="both"/>
        <w:outlineLvl w:val="0"/>
      </w:pPr>
      <w:r>
        <w:rPr>
          <w:noProof/>
          <w:lang w:eastAsia="it-IT" w:bidi="he-IL"/>
        </w:rPr>
        <w:drawing>
          <wp:anchor distT="0" distB="0" distL="114300" distR="114300" simplePos="0" relativeHeight="251658240" behindDoc="0" locked="0" layoutInCell="1" allowOverlap="1" wp14:anchorId="64A5BFC9" wp14:editId="14F156ED">
            <wp:simplePos x="0" y="0"/>
            <wp:positionH relativeFrom="column">
              <wp:posOffset>822883</wp:posOffset>
            </wp:positionH>
            <wp:positionV relativeFrom="page">
              <wp:posOffset>958215</wp:posOffset>
            </wp:positionV>
            <wp:extent cx="440055" cy="372745"/>
            <wp:effectExtent l="0" t="0" r="0" b="8255"/>
            <wp:wrapThrough wrapText="bothSides">
              <wp:wrapPolygon edited="0">
                <wp:start x="0" y="0"/>
                <wp:lineTo x="0" y="20974"/>
                <wp:lineTo x="20571" y="20974"/>
                <wp:lineTo x="20571"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o-chiar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0055" cy="372745"/>
                    </a:xfrm>
                    <a:prstGeom prst="rect">
                      <a:avLst/>
                    </a:prstGeom>
                  </pic:spPr>
                </pic:pic>
              </a:graphicData>
            </a:graphic>
            <wp14:sizeRelH relativeFrom="margin">
              <wp14:pctWidth>0</wp14:pctWidth>
            </wp14:sizeRelH>
            <wp14:sizeRelV relativeFrom="margin">
              <wp14:pctHeight>0</wp14:pctHeight>
            </wp14:sizeRelV>
          </wp:anchor>
        </w:drawing>
      </w:r>
      <w:r w:rsidR="003210B9">
        <w:object w:dxaOrig="2220" w:dyaOrig="2100" w14:anchorId="4243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5.75pt" o:ole="" o:allowoverlap="f" fillcolor="window">
            <v:imagedata r:id="rId5" o:title=""/>
          </v:shape>
          <o:OLEObject Type="Embed" ProgID="Word.Picture.8" ShapeID="_x0000_i1025" DrawAspect="Content" ObjectID="_1767012013" r:id="rId6"/>
        </w:object>
      </w:r>
      <w:r>
        <w:rPr>
          <w:noProof/>
          <w:lang w:eastAsia="it-IT" w:bidi="he-IL"/>
        </w:rPr>
        <w:t xml:space="preserve">     </w:t>
      </w:r>
    </w:p>
    <w:p w14:paraId="470A778E" w14:textId="49201011" w:rsidR="00B03E11" w:rsidRPr="005A0C24" w:rsidRDefault="00B03E11" w:rsidP="005A0C24">
      <w:pPr>
        <w:spacing w:after="0" w:line="240" w:lineRule="auto"/>
        <w:outlineLvl w:val="0"/>
        <w:rPr>
          <w:b/>
          <w:color w:val="CC9900"/>
          <w:sz w:val="40"/>
          <w:szCs w:val="40"/>
        </w:rPr>
      </w:pPr>
      <w:r w:rsidRPr="005A0C24">
        <w:rPr>
          <w:b/>
          <w:color w:val="CC9900"/>
          <w:sz w:val="40"/>
          <w:szCs w:val="40"/>
        </w:rPr>
        <w:t xml:space="preserve">Giorno della </w:t>
      </w:r>
      <w:r w:rsidRPr="00BF6097">
        <w:rPr>
          <w:b/>
          <w:color w:val="CC9900"/>
          <w:sz w:val="40"/>
          <w:szCs w:val="40"/>
        </w:rPr>
        <w:t>MEMORIA</w:t>
      </w:r>
      <w:r w:rsidR="009F6744" w:rsidRPr="005A0C24">
        <w:rPr>
          <w:b/>
          <w:color w:val="CC9900"/>
          <w:sz w:val="40"/>
          <w:szCs w:val="40"/>
        </w:rPr>
        <w:t xml:space="preserve"> 202</w:t>
      </w:r>
      <w:r w:rsidR="004E38C8">
        <w:rPr>
          <w:b/>
          <w:color w:val="CC9900"/>
          <w:sz w:val="40"/>
          <w:szCs w:val="40"/>
        </w:rPr>
        <w:t>4</w:t>
      </w:r>
    </w:p>
    <w:p w14:paraId="779956E1" w14:textId="41C6C211" w:rsidR="007F09A7" w:rsidRDefault="000A19CA" w:rsidP="005A0C24">
      <w:pPr>
        <w:spacing w:after="0" w:line="240" w:lineRule="auto"/>
        <w:outlineLvl w:val="0"/>
        <w:rPr>
          <w:rFonts w:eastAsia="Arial Unicode MS" w:cs="Arial Unicode MS"/>
          <w:smallCaps/>
          <w:sz w:val="28"/>
          <w:szCs w:val="28"/>
        </w:rPr>
      </w:pPr>
      <w:r w:rsidRPr="000A19CA">
        <w:rPr>
          <w:rFonts w:eastAsia="Arial Unicode MS" w:cs="Arial Unicode MS"/>
          <w:smallCaps/>
          <w:sz w:val="28"/>
          <w:szCs w:val="28"/>
        </w:rPr>
        <w:t>ventisette gennaio duemilav</w:t>
      </w:r>
      <w:r w:rsidR="005A0C24">
        <w:rPr>
          <w:rFonts w:eastAsia="Arial Unicode MS" w:cs="Arial Unicode MS"/>
          <w:smallCaps/>
          <w:sz w:val="28"/>
          <w:szCs w:val="28"/>
        </w:rPr>
        <w:t>enti</w:t>
      </w:r>
      <w:r w:rsidR="004E38C8">
        <w:rPr>
          <w:rFonts w:eastAsia="Arial Unicode MS" w:cs="Arial Unicode MS"/>
          <w:smallCaps/>
          <w:sz w:val="28"/>
          <w:szCs w:val="28"/>
        </w:rPr>
        <w:t>quattro</w:t>
      </w:r>
    </w:p>
    <w:p w14:paraId="72A6133A" w14:textId="77777777" w:rsidR="00413369" w:rsidRDefault="00413369" w:rsidP="005A0C24">
      <w:pPr>
        <w:spacing w:after="0" w:line="240" w:lineRule="auto"/>
        <w:outlineLvl w:val="0"/>
        <w:rPr>
          <w:rFonts w:eastAsia="Arial Unicode MS" w:cs="Arial Unicode MS"/>
          <w:smallCaps/>
          <w:sz w:val="28"/>
          <w:szCs w:val="28"/>
        </w:rPr>
      </w:pPr>
    </w:p>
    <w:p w14:paraId="558313FC" w14:textId="77777777" w:rsidR="00890FFC" w:rsidRDefault="00890FFC" w:rsidP="00413369">
      <w:pPr>
        <w:ind w:right="-1702"/>
        <w:rPr>
          <w:color w:val="002060"/>
          <w:sz w:val="24"/>
          <w:szCs w:val="24"/>
        </w:rPr>
      </w:pPr>
    </w:p>
    <w:p w14:paraId="456FBF7B" w14:textId="42B0F554" w:rsidR="00890FFC" w:rsidRPr="00890FFC" w:rsidRDefault="00890FFC" w:rsidP="00890FFC">
      <w:pPr>
        <w:rPr>
          <w:color w:val="002060"/>
          <w:sz w:val="40"/>
          <w:szCs w:val="40"/>
        </w:rPr>
      </w:pPr>
      <w:r w:rsidRPr="00890FFC">
        <w:rPr>
          <w:color w:val="002060"/>
          <w:sz w:val="40"/>
          <w:szCs w:val="40"/>
        </w:rPr>
        <w:t>TRA STORIA E ATTUALITÀ</w:t>
      </w:r>
    </w:p>
    <w:p w14:paraId="6B11B4E3" w14:textId="77777777" w:rsidR="00890FFC" w:rsidRPr="00890FFC" w:rsidRDefault="00890FFC" w:rsidP="00890FFC">
      <w:pPr>
        <w:rPr>
          <w:color w:val="002060"/>
          <w:sz w:val="26"/>
          <w:szCs w:val="26"/>
        </w:rPr>
      </w:pPr>
      <w:r w:rsidRPr="00890FFC">
        <w:rPr>
          <w:color w:val="002060"/>
          <w:sz w:val="26"/>
          <w:szCs w:val="26"/>
        </w:rPr>
        <w:t>Dialogo a margine della mostra tra</w:t>
      </w:r>
    </w:p>
    <w:p w14:paraId="61B1DB7E" w14:textId="659AF15E" w:rsidR="00890FFC" w:rsidRPr="00514AAA" w:rsidRDefault="00890FFC" w:rsidP="00514AAA">
      <w:pPr>
        <w:spacing w:after="0" w:line="240" w:lineRule="auto"/>
        <w:rPr>
          <w:color w:val="002060"/>
          <w:sz w:val="24"/>
          <w:szCs w:val="24"/>
        </w:rPr>
      </w:pPr>
      <w:r w:rsidRPr="00514AAA">
        <w:rPr>
          <w:color w:val="002060"/>
          <w:sz w:val="24"/>
          <w:szCs w:val="24"/>
        </w:rPr>
        <w:t xml:space="preserve">Silvia Guetta, </w:t>
      </w:r>
      <w:r w:rsidRPr="00514AAA">
        <w:rPr>
          <w:i/>
          <w:iCs/>
          <w:color w:val="002060"/>
          <w:sz w:val="24"/>
          <w:szCs w:val="24"/>
        </w:rPr>
        <w:t xml:space="preserve">Università degli Studi di Firenze, </w:t>
      </w:r>
    </w:p>
    <w:p w14:paraId="04880706" w14:textId="77777777" w:rsidR="00650686" w:rsidRPr="00514AAA" w:rsidRDefault="00890FFC" w:rsidP="00514AAA">
      <w:pPr>
        <w:spacing w:after="0" w:line="240" w:lineRule="auto"/>
        <w:rPr>
          <w:color w:val="002060"/>
          <w:sz w:val="24"/>
          <w:szCs w:val="24"/>
        </w:rPr>
      </w:pPr>
      <w:r w:rsidRPr="00514AAA">
        <w:rPr>
          <w:color w:val="002060"/>
          <w:sz w:val="24"/>
          <w:szCs w:val="24"/>
        </w:rPr>
        <w:t>e</w:t>
      </w:r>
    </w:p>
    <w:p w14:paraId="6EFD23A4" w14:textId="28ACB427" w:rsidR="00890FFC" w:rsidRPr="00890FFC" w:rsidRDefault="00890FFC" w:rsidP="00890FFC">
      <w:pPr>
        <w:spacing w:after="120" w:line="360" w:lineRule="auto"/>
        <w:rPr>
          <w:color w:val="002060"/>
          <w:sz w:val="24"/>
          <w:szCs w:val="24"/>
        </w:rPr>
      </w:pPr>
      <w:r w:rsidRPr="00514AAA">
        <w:rPr>
          <w:color w:val="002060"/>
          <w:sz w:val="24"/>
          <w:szCs w:val="24"/>
        </w:rPr>
        <w:t xml:space="preserve">Francesca Panozzo, </w:t>
      </w:r>
      <w:r w:rsidRPr="00514AAA">
        <w:rPr>
          <w:i/>
          <w:iCs/>
          <w:color w:val="002060"/>
          <w:sz w:val="24"/>
          <w:szCs w:val="24"/>
        </w:rPr>
        <w:t>Servizi educativi del Museo Ebraico di Bologna, curatrice della mostra</w:t>
      </w:r>
    </w:p>
    <w:p w14:paraId="35405C84" w14:textId="308D3CD7" w:rsidR="00890FFC" w:rsidRDefault="00890FFC" w:rsidP="00890FFC">
      <w:pPr>
        <w:spacing w:after="0" w:line="240" w:lineRule="auto"/>
        <w:rPr>
          <w:i/>
          <w:iCs/>
          <w:color w:val="002060"/>
          <w:sz w:val="24"/>
          <w:szCs w:val="24"/>
        </w:rPr>
      </w:pPr>
      <w:r w:rsidRPr="00890FFC">
        <w:rPr>
          <w:color w:val="002060"/>
          <w:sz w:val="24"/>
          <w:szCs w:val="24"/>
        </w:rPr>
        <w:t>Introduce</w:t>
      </w:r>
      <w:r>
        <w:rPr>
          <w:color w:val="002060"/>
          <w:sz w:val="24"/>
          <w:szCs w:val="24"/>
        </w:rPr>
        <w:t xml:space="preserve"> </w:t>
      </w:r>
      <w:r w:rsidRPr="00890FFC">
        <w:rPr>
          <w:color w:val="002060"/>
          <w:sz w:val="24"/>
          <w:szCs w:val="24"/>
        </w:rPr>
        <w:t>Caterina Quareni</w:t>
      </w:r>
      <w:r w:rsidRPr="00890FFC">
        <w:rPr>
          <w:i/>
          <w:iCs/>
          <w:color w:val="002060"/>
          <w:sz w:val="24"/>
          <w:szCs w:val="24"/>
        </w:rPr>
        <w:t>, Direttrice del Museo Ebraico di Bologna</w:t>
      </w:r>
    </w:p>
    <w:p w14:paraId="56C31D2C" w14:textId="77777777" w:rsidR="00890FFC" w:rsidRDefault="00890FFC" w:rsidP="00890FFC">
      <w:pPr>
        <w:spacing w:after="0" w:line="240" w:lineRule="auto"/>
        <w:rPr>
          <w:i/>
          <w:iCs/>
          <w:color w:val="002060"/>
          <w:sz w:val="24"/>
          <w:szCs w:val="24"/>
        </w:rPr>
      </w:pPr>
    </w:p>
    <w:p w14:paraId="79D9CE24" w14:textId="77777777" w:rsidR="007C2427" w:rsidRPr="00684353" w:rsidRDefault="007C2427" w:rsidP="007C2427">
      <w:pPr>
        <w:spacing w:after="0" w:line="240" w:lineRule="auto"/>
        <w:jc w:val="both"/>
        <w:rPr>
          <w:rFonts w:cstheme="minorHAnsi"/>
          <w:color w:val="002060"/>
          <w:sz w:val="24"/>
          <w:szCs w:val="24"/>
        </w:rPr>
      </w:pPr>
      <w:r>
        <w:rPr>
          <w:rFonts w:cstheme="minorHAnsi"/>
          <w:color w:val="002060"/>
          <w:sz w:val="24"/>
          <w:szCs w:val="24"/>
        </w:rPr>
        <w:t>M</w:t>
      </w:r>
      <w:r w:rsidRPr="00BC7A64">
        <w:rPr>
          <w:rFonts w:cstheme="minorHAnsi"/>
          <w:color w:val="002060"/>
          <w:sz w:val="24"/>
          <w:szCs w:val="24"/>
        </w:rPr>
        <w:t xml:space="preserve">useo </w:t>
      </w:r>
      <w:r>
        <w:rPr>
          <w:rFonts w:cstheme="minorHAnsi"/>
          <w:color w:val="002060"/>
          <w:sz w:val="24"/>
          <w:szCs w:val="24"/>
        </w:rPr>
        <w:t>Ebraico di Bologna | via Valdonica 1/5</w:t>
      </w:r>
    </w:p>
    <w:p w14:paraId="2C9DB828" w14:textId="596739FB" w:rsidR="00890FFC" w:rsidRDefault="00890FFC" w:rsidP="00890FFC">
      <w:pPr>
        <w:ind w:right="-1702"/>
        <w:rPr>
          <w:color w:val="002060"/>
          <w:sz w:val="24"/>
          <w:szCs w:val="24"/>
        </w:rPr>
      </w:pPr>
      <w:r>
        <w:rPr>
          <w:color w:val="002060"/>
          <w:sz w:val="24"/>
          <w:szCs w:val="24"/>
        </w:rPr>
        <w:t xml:space="preserve">domenica </w:t>
      </w:r>
      <w:r w:rsidRPr="00413369">
        <w:rPr>
          <w:color w:val="002060"/>
          <w:sz w:val="24"/>
          <w:szCs w:val="24"/>
        </w:rPr>
        <w:t xml:space="preserve">21 gennaio </w:t>
      </w:r>
      <w:r>
        <w:rPr>
          <w:color w:val="002060"/>
          <w:sz w:val="24"/>
          <w:szCs w:val="24"/>
        </w:rPr>
        <w:t>ore 16.30</w:t>
      </w:r>
    </w:p>
    <w:p w14:paraId="252F84B6" w14:textId="77777777" w:rsidR="00890FFC" w:rsidRPr="00890FFC" w:rsidRDefault="00890FFC" w:rsidP="00890FFC">
      <w:pPr>
        <w:spacing w:after="0" w:line="240" w:lineRule="auto"/>
        <w:rPr>
          <w:color w:val="002060"/>
          <w:sz w:val="24"/>
          <w:szCs w:val="24"/>
        </w:rPr>
      </w:pPr>
    </w:p>
    <w:p w14:paraId="2CD69D27" w14:textId="77777777" w:rsidR="00890FFC" w:rsidRPr="00890FFC" w:rsidRDefault="00890FFC" w:rsidP="00890FFC">
      <w:pPr>
        <w:jc w:val="both"/>
        <w:rPr>
          <w:sz w:val="24"/>
          <w:szCs w:val="24"/>
        </w:rPr>
      </w:pPr>
      <w:r w:rsidRPr="00890FFC">
        <w:rPr>
          <w:sz w:val="24"/>
          <w:szCs w:val="24"/>
        </w:rPr>
        <w:t>Mantenere vivo l’interesse intorno a un periodo storico della Shoah che si allontana sempre di più richiede lo sforzo di trovare le migliori strategie educative ed efficaci proposte didattiche per interessare e coinvolgere i giovani, le famiglie e la società civile, continuamente sottoposti a stimoli e informazioni che distorcono o banalizzano quanto accaduto. A questa difficoltà si aggiunge, in questi giorni, il riemergere, soprattutto nelle istituzioni educative, di una nuova forma un antisemitismo che contagia l’Europa e i paesi del mondo occidentale, fenomeno che va conosciuto e compreso, proprio studiando il periodo delle negazioni dei diritti e delle persecuzioni della popolazione ebraica, per evitare che la storia del passato si ripresenti. Come rendere attuale la memoria dei fatti avvenuti? Come presentarla a un pubblico multietnico come quello delle scuole? Su quali argomenti fare leva per suscitare un sentimento comune e garantire i fondamenti della democrazia all’interno della società civile e inclusiva?</w:t>
      </w:r>
    </w:p>
    <w:p w14:paraId="40579A57" w14:textId="77777777" w:rsidR="00890FFC" w:rsidRPr="00890FFC" w:rsidRDefault="00890FFC" w:rsidP="00890FFC">
      <w:pPr>
        <w:jc w:val="both"/>
        <w:rPr>
          <w:sz w:val="24"/>
          <w:szCs w:val="24"/>
        </w:rPr>
      </w:pPr>
    </w:p>
    <w:p w14:paraId="7BC8C5C8" w14:textId="77777777" w:rsidR="00890FFC" w:rsidRPr="00890FFC" w:rsidRDefault="00890FFC" w:rsidP="00890FFC">
      <w:pPr>
        <w:jc w:val="both"/>
        <w:rPr>
          <w:sz w:val="24"/>
          <w:szCs w:val="24"/>
        </w:rPr>
      </w:pPr>
      <w:r w:rsidRPr="00890FFC">
        <w:rPr>
          <w:b/>
          <w:bCs/>
          <w:sz w:val="24"/>
          <w:szCs w:val="24"/>
        </w:rPr>
        <w:t xml:space="preserve">Silvia Guetta </w:t>
      </w:r>
      <w:r w:rsidRPr="00890FFC">
        <w:rPr>
          <w:sz w:val="24"/>
          <w:szCs w:val="24"/>
        </w:rPr>
        <w:t>è Professore associato in Pedagogia Generale e Sociale, dottore di Ricerca in Teoria e Storia dei Processi Formativi. Dal 1980 ha insegnato in differenti livelli scolastici. In ambito accademico sviluppa ricerche in: educazione alla cultura di pace, pedagogia interculturale, applicazione e sviluppo del metodo Feuerstein e storia dell'educazione ebraica in Italia.</w:t>
      </w:r>
    </w:p>
    <w:p w14:paraId="6058831D" w14:textId="77777777" w:rsidR="00890FFC" w:rsidRPr="00890FFC" w:rsidRDefault="00890FFC" w:rsidP="00890FFC">
      <w:pPr>
        <w:jc w:val="both"/>
        <w:rPr>
          <w:sz w:val="24"/>
          <w:szCs w:val="24"/>
        </w:rPr>
      </w:pPr>
      <w:r w:rsidRPr="00890FFC">
        <w:rPr>
          <w:sz w:val="24"/>
          <w:szCs w:val="24"/>
        </w:rPr>
        <w:t xml:space="preserve">È  referente scientifico per l'accordo di scambi culturali e scientifici tra l'Università di Firenze e l'Università di Tel Aviv e l'Università di Al Quds; è coordinatore della Cattedra UNESCO "sviluppo umano e la cultura di pace" per la rete dei saperi della pace; è membro della rete internazionale INEE (Inter-Agency Network for Education Emergencies), è referente scientifico della rivista IJJER </w:t>
      </w:r>
      <w:r w:rsidRPr="00890FFC">
        <w:rPr>
          <w:sz w:val="24"/>
          <w:szCs w:val="24"/>
        </w:rPr>
        <w:lastRenderedPageBreak/>
        <w:t>(Jewish Education Research- Bar Ilan University, Israel), è formatrice e coordinatrice di progetti UNICEF. È stata coordinatrice scientifico-didattica di numerosi corsi di perfezionamento sui temi della marginalità e della formazione Feuerstein.</w:t>
      </w:r>
    </w:p>
    <w:p w14:paraId="3EAADA4F" w14:textId="77777777" w:rsidR="00890FFC" w:rsidRPr="00890FFC" w:rsidRDefault="00890FFC" w:rsidP="00890FFC">
      <w:pPr>
        <w:jc w:val="both"/>
        <w:rPr>
          <w:sz w:val="24"/>
          <w:szCs w:val="24"/>
        </w:rPr>
      </w:pPr>
      <w:r w:rsidRPr="00890FFC">
        <w:rPr>
          <w:sz w:val="24"/>
          <w:szCs w:val="24"/>
        </w:rPr>
        <w:t>Membro dell'organizzazione internazionale IHRA, da diversi anni è direttrice scientifica del Corso di Perfezionamento di Didattica della Shoah.</w:t>
      </w:r>
    </w:p>
    <w:p w14:paraId="3B85DC52" w14:textId="77777777" w:rsidR="00890FFC" w:rsidRPr="00890FFC" w:rsidRDefault="00890FFC" w:rsidP="00890FFC">
      <w:pPr>
        <w:jc w:val="both"/>
        <w:rPr>
          <w:sz w:val="24"/>
          <w:szCs w:val="24"/>
        </w:rPr>
      </w:pPr>
      <w:r w:rsidRPr="00890FFC">
        <w:rPr>
          <w:sz w:val="24"/>
          <w:szCs w:val="24"/>
        </w:rPr>
        <w:t>Per il dialogo interreligioso è referente per il Dipartimento FORLILPSI del tavolo di coordinamento del Comune di Firenze</w:t>
      </w:r>
    </w:p>
    <w:p w14:paraId="1962048B" w14:textId="77777777" w:rsidR="00890FFC" w:rsidRPr="00890FFC" w:rsidRDefault="00890FFC" w:rsidP="00890FFC">
      <w:pPr>
        <w:rPr>
          <w:sz w:val="24"/>
          <w:szCs w:val="24"/>
        </w:rPr>
      </w:pPr>
    </w:p>
    <w:p w14:paraId="6054F84C" w14:textId="77777777" w:rsidR="00890FFC" w:rsidRPr="00890FFC" w:rsidRDefault="00890FFC" w:rsidP="00890FFC">
      <w:pPr>
        <w:jc w:val="both"/>
        <w:rPr>
          <w:sz w:val="24"/>
          <w:szCs w:val="24"/>
        </w:rPr>
      </w:pPr>
      <w:r w:rsidRPr="00890FFC">
        <w:rPr>
          <w:b/>
          <w:bCs/>
          <w:sz w:val="24"/>
          <w:szCs w:val="24"/>
        </w:rPr>
        <w:t>Francesca Panozzo</w:t>
      </w:r>
      <w:r w:rsidRPr="00890FFC">
        <w:rPr>
          <w:sz w:val="24"/>
          <w:szCs w:val="24"/>
        </w:rPr>
        <w:t xml:space="preserve"> è laureata in Storia contemporanea ed è dottore di ricerca in Libertà fondamentali e formazioni sociali. Ha conseguito un master internazionale di II livello in Didattica della Shoah e, dopo aver frequentato diversi corsi di perfezionamento presso lo Yad Vashem di Gerusalemme, il Mémorial de la Shoah di Parigi e l’Università di Firenze, propone alle scuole progetti didattici di storia del Novecento, con particolare attenzione ai temi della Shoah, della Resistenza, dei totalitarismi e della cittadinanza.</w:t>
      </w:r>
    </w:p>
    <w:p w14:paraId="36C67777" w14:textId="77777777" w:rsidR="00890FFC" w:rsidRPr="00890FFC" w:rsidRDefault="00890FFC" w:rsidP="00890FFC">
      <w:pPr>
        <w:jc w:val="both"/>
        <w:rPr>
          <w:sz w:val="24"/>
          <w:szCs w:val="24"/>
        </w:rPr>
      </w:pPr>
      <w:r w:rsidRPr="00890FFC">
        <w:rPr>
          <w:sz w:val="24"/>
          <w:szCs w:val="24"/>
        </w:rPr>
        <w:t>È responsabile per l’Istituto per la Storia della Resistenza e dell’Età contemporanea della provincia di Rimini dei viaggi nei luoghi della Storia del Novecento e collabora con Istoreco Reggio Emilia e con le Attività di Educazione alla Memoria del Comune di Rimini. Dal 2017 è referente dei servizi educativi del MEB-Museo Ebraico di Bologna.</w:t>
      </w:r>
    </w:p>
    <w:p w14:paraId="76E1F3BB" w14:textId="77777777" w:rsidR="00890FFC" w:rsidRPr="00F750A3" w:rsidRDefault="00890FFC" w:rsidP="00890FFC">
      <w:pPr>
        <w:jc w:val="both"/>
      </w:pPr>
    </w:p>
    <w:p w14:paraId="428D9100" w14:textId="77777777" w:rsidR="00413369" w:rsidRDefault="00413369" w:rsidP="00413369">
      <w:pPr>
        <w:jc w:val="both"/>
        <w:rPr>
          <w:rFonts w:cstheme="minorHAnsi"/>
          <w:sz w:val="24"/>
          <w:szCs w:val="24"/>
        </w:rPr>
      </w:pPr>
    </w:p>
    <w:p w14:paraId="14CAE148" w14:textId="77777777" w:rsidR="00890FFC" w:rsidRDefault="00890FFC" w:rsidP="00413369">
      <w:pPr>
        <w:jc w:val="both"/>
        <w:rPr>
          <w:rFonts w:cstheme="minorHAnsi"/>
          <w:sz w:val="24"/>
          <w:szCs w:val="24"/>
        </w:rPr>
      </w:pPr>
    </w:p>
    <w:p w14:paraId="6D57BFD8" w14:textId="77777777" w:rsidR="00890FFC" w:rsidRDefault="00890FFC" w:rsidP="00413369">
      <w:pPr>
        <w:jc w:val="both"/>
        <w:rPr>
          <w:rFonts w:cstheme="minorHAnsi"/>
          <w:sz w:val="24"/>
          <w:szCs w:val="24"/>
        </w:rPr>
      </w:pPr>
    </w:p>
    <w:p w14:paraId="56D753C0" w14:textId="77777777" w:rsidR="00890FFC" w:rsidRDefault="00890FFC" w:rsidP="00413369">
      <w:pPr>
        <w:jc w:val="both"/>
        <w:rPr>
          <w:rFonts w:cstheme="minorHAnsi"/>
          <w:sz w:val="24"/>
          <w:szCs w:val="24"/>
        </w:rPr>
      </w:pPr>
    </w:p>
    <w:p w14:paraId="3E32DDFF" w14:textId="77777777" w:rsidR="00890FFC" w:rsidRDefault="00890FFC" w:rsidP="00413369">
      <w:pPr>
        <w:jc w:val="both"/>
        <w:rPr>
          <w:rFonts w:cstheme="minorHAnsi"/>
          <w:sz w:val="24"/>
          <w:szCs w:val="24"/>
        </w:rPr>
      </w:pPr>
    </w:p>
    <w:p w14:paraId="58E7BAB0" w14:textId="77777777" w:rsidR="00890FFC" w:rsidRDefault="00890FFC" w:rsidP="00413369">
      <w:pPr>
        <w:jc w:val="both"/>
        <w:rPr>
          <w:rFonts w:cstheme="minorHAnsi"/>
          <w:sz w:val="24"/>
          <w:szCs w:val="24"/>
        </w:rPr>
      </w:pPr>
    </w:p>
    <w:p w14:paraId="73D87AD0" w14:textId="77777777" w:rsidR="00890FFC" w:rsidRDefault="00890FFC" w:rsidP="00413369">
      <w:pPr>
        <w:jc w:val="both"/>
        <w:rPr>
          <w:rFonts w:cstheme="minorHAnsi"/>
          <w:sz w:val="24"/>
          <w:szCs w:val="24"/>
        </w:rPr>
      </w:pPr>
    </w:p>
    <w:p w14:paraId="56E66B43" w14:textId="77777777" w:rsidR="00890FFC" w:rsidRDefault="00890FFC" w:rsidP="00413369">
      <w:pPr>
        <w:jc w:val="both"/>
        <w:rPr>
          <w:rFonts w:cstheme="minorHAnsi"/>
          <w:sz w:val="24"/>
          <w:szCs w:val="24"/>
        </w:rPr>
      </w:pPr>
    </w:p>
    <w:p w14:paraId="04483758" w14:textId="77777777" w:rsidR="00890FFC" w:rsidRDefault="00890FFC" w:rsidP="00413369">
      <w:pPr>
        <w:jc w:val="both"/>
        <w:rPr>
          <w:rFonts w:cstheme="minorHAnsi"/>
          <w:sz w:val="24"/>
          <w:szCs w:val="24"/>
        </w:rPr>
      </w:pPr>
    </w:p>
    <w:p w14:paraId="0303DBE4" w14:textId="77777777" w:rsidR="00890FFC" w:rsidRDefault="00890FFC" w:rsidP="00413369">
      <w:pPr>
        <w:jc w:val="both"/>
        <w:rPr>
          <w:rFonts w:cstheme="minorHAnsi"/>
          <w:sz w:val="24"/>
          <w:szCs w:val="24"/>
        </w:rPr>
      </w:pPr>
    </w:p>
    <w:p w14:paraId="4C27D766" w14:textId="77777777" w:rsidR="00890FFC" w:rsidRDefault="00890FFC" w:rsidP="00413369">
      <w:pPr>
        <w:jc w:val="both"/>
        <w:rPr>
          <w:rFonts w:cstheme="minorHAnsi"/>
          <w:sz w:val="24"/>
          <w:szCs w:val="24"/>
        </w:rPr>
      </w:pPr>
    </w:p>
    <w:p w14:paraId="11152F41" w14:textId="4AC081B5" w:rsidR="00D96EA1" w:rsidRDefault="00D96EA1" w:rsidP="003037B9">
      <w:pPr>
        <w:spacing w:after="0" w:line="240" w:lineRule="auto"/>
        <w:rPr>
          <w:rFonts w:ascii="Verdana" w:hAnsi="Verdana" w:cs="Verdana"/>
          <w:color w:val="000000"/>
          <w:sz w:val="16"/>
          <w:szCs w:val="16"/>
        </w:rPr>
      </w:pPr>
      <w:r>
        <w:rPr>
          <w:rFonts w:ascii="Verdana" w:hAnsi="Verdana" w:cs="Verdana"/>
          <w:color w:val="000000"/>
          <w:sz w:val="16"/>
          <w:szCs w:val="16"/>
        </w:rPr>
        <w:t>______________________________________________________________</w:t>
      </w:r>
      <w:r w:rsidR="005C4ED3">
        <w:rPr>
          <w:rFonts w:ascii="Verdana" w:hAnsi="Verdana" w:cs="Verdana"/>
          <w:color w:val="000000"/>
          <w:sz w:val="16"/>
          <w:szCs w:val="16"/>
        </w:rPr>
        <w:t>_</w:t>
      </w:r>
      <w:r>
        <w:rPr>
          <w:rFonts w:ascii="Verdana" w:hAnsi="Verdana" w:cs="Verdana"/>
          <w:color w:val="000000"/>
          <w:sz w:val="16"/>
          <w:szCs w:val="16"/>
        </w:rPr>
        <w:t>_______</w:t>
      </w:r>
    </w:p>
    <w:p w14:paraId="74C27F97" w14:textId="538259EB" w:rsidR="00D96EA1" w:rsidRPr="001D3FF7" w:rsidRDefault="00D96EA1" w:rsidP="00B135FB">
      <w:pPr>
        <w:rPr>
          <w:color w:val="002060"/>
        </w:rPr>
      </w:pPr>
      <w:r>
        <w:rPr>
          <w:rFonts w:ascii="Verdana" w:hAnsi="Verdana" w:cs="Verdana"/>
          <w:color w:val="000000"/>
          <w:sz w:val="16"/>
          <w:szCs w:val="16"/>
        </w:rPr>
        <w:t>Roberta Mosca</w:t>
      </w:r>
      <w:r w:rsidRPr="001A3A84">
        <w:rPr>
          <w:rFonts w:ascii="Verdana" w:hAnsi="Verdana" w:cs="Verdana"/>
          <w:color w:val="000000"/>
          <w:sz w:val="16"/>
          <w:szCs w:val="16"/>
        </w:rPr>
        <w:t xml:space="preserve"> - Ufficio </w:t>
      </w:r>
      <w:r w:rsidR="005C4ED3">
        <w:rPr>
          <w:rFonts w:ascii="Verdana" w:hAnsi="Verdana" w:cs="Verdana"/>
          <w:color w:val="000000"/>
          <w:sz w:val="16"/>
          <w:szCs w:val="16"/>
        </w:rPr>
        <w:t>s</w:t>
      </w:r>
      <w:r w:rsidRPr="001A3A84">
        <w:rPr>
          <w:rFonts w:ascii="Verdana" w:hAnsi="Verdana" w:cs="Verdana"/>
          <w:color w:val="000000"/>
          <w:sz w:val="16"/>
          <w:szCs w:val="16"/>
        </w:rPr>
        <w:t>tampa MEB</w:t>
      </w:r>
      <w:r>
        <w:rPr>
          <w:rFonts w:ascii="Verdana" w:hAnsi="Verdana" w:cs="Verdana"/>
          <w:color w:val="000000"/>
          <w:sz w:val="16"/>
          <w:szCs w:val="16"/>
        </w:rPr>
        <w:t xml:space="preserve"> - 051 6569003 - </w:t>
      </w:r>
      <w:r w:rsidRPr="005C4ED3">
        <w:rPr>
          <w:rStyle w:val="Collegamentoipertestuale"/>
          <w:rFonts w:ascii="Verdana" w:hAnsi="Verdana"/>
          <w:color w:val="365F91" w:themeColor="accent1" w:themeShade="BF"/>
          <w:sz w:val="16"/>
          <w:szCs w:val="16"/>
        </w:rPr>
        <w:t>ufficiostampa@museoebraicobo.it</w:t>
      </w:r>
    </w:p>
    <w:sectPr w:rsidR="00D96EA1" w:rsidRPr="001D3FF7" w:rsidSect="00413369">
      <w:pgSz w:w="11906" w:h="16838"/>
      <w:pgMar w:top="1418"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charset w:val="00"/>
    <w:family w:val="roman"/>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62"/>
    <w:rsid w:val="00037789"/>
    <w:rsid w:val="000450A5"/>
    <w:rsid w:val="00052719"/>
    <w:rsid w:val="0007035D"/>
    <w:rsid w:val="00075E88"/>
    <w:rsid w:val="000A19CA"/>
    <w:rsid w:val="000A3F08"/>
    <w:rsid w:val="000C5264"/>
    <w:rsid w:val="000F4217"/>
    <w:rsid w:val="0012620B"/>
    <w:rsid w:val="001307AD"/>
    <w:rsid w:val="00132875"/>
    <w:rsid w:val="001427C3"/>
    <w:rsid w:val="00143C01"/>
    <w:rsid w:val="001506F7"/>
    <w:rsid w:val="00183EB3"/>
    <w:rsid w:val="00190D26"/>
    <w:rsid w:val="00193D90"/>
    <w:rsid w:val="001B3F03"/>
    <w:rsid w:val="001D3FF7"/>
    <w:rsid w:val="001E0BE2"/>
    <w:rsid w:val="001F3EC9"/>
    <w:rsid w:val="00221298"/>
    <w:rsid w:val="00273008"/>
    <w:rsid w:val="002A49DC"/>
    <w:rsid w:val="002F0518"/>
    <w:rsid w:val="002F4FA5"/>
    <w:rsid w:val="003037B9"/>
    <w:rsid w:val="003115EF"/>
    <w:rsid w:val="003210B9"/>
    <w:rsid w:val="0036653B"/>
    <w:rsid w:val="00370E28"/>
    <w:rsid w:val="00373140"/>
    <w:rsid w:val="003D4E28"/>
    <w:rsid w:val="003E4A38"/>
    <w:rsid w:val="003F0CE1"/>
    <w:rsid w:val="0040081D"/>
    <w:rsid w:val="00413369"/>
    <w:rsid w:val="004553FF"/>
    <w:rsid w:val="00456ED8"/>
    <w:rsid w:val="00467489"/>
    <w:rsid w:val="004C47F8"/>
    <w:rsid w:val="004E38C8"/>
    <w:rsid w:val="00514AAA"/>
    <w:rsid w:val="00530882"/>
    <w:rsid w:val="00543C16"/>
    <w:rsid w:val="005608B6"/>
    <w:rsid w:val="00560CEF"/>
    <w:rsid w:val="005959FE"/>
    <w:rsid w:val="005A0C24"/>
    <w:rsid w:val="005C4ED3"/>
    <w:rsid w:val="005D73B0"/>
    <w:rsid w:val="005E4F1D"/>
    <w:rsid w:val="005F43FC"/>
    <w:rsid w:val="006040D4"/>
    <w:rsid w:val="006113DE"/>
    <w:rsid w:val="00625012"/>
    <w:rsid w:val="00632A7A"/>
    <w:rsid w:val="00632E3E"/>
    <w:rsid w:val="00635FF7"/>
    <w:rsid w:val="00646B08"/>
    <w:rsid w:val="00650686"/>
    <w:rsid w:val="00686BC8"/>
    <w:rsid w:val="006A415B"/>
    <w:rsid w:val="006F57DE"/>
    <w:rsid w:val="006F5CC0"/>
    <w:rsid w:val="007165B2"/>
    <w:rsid w:val="00752356"/>
    <w:rsid w:val="00767A61"/>
    <w:rsid w:val="00781E9F"/>
    <w:rsid w:val="00783EF3"/>
    <w:rsid w:val="00785B1A"/>
    <w:rsid w:val="00785C37"/>
    <w:rsid w:val="007C2427"/>
    <w:rsid w:val="007C65CB"/>
    <w:rsid w:val="007F09A7"/>
    <w:rsid w:val="007F54D0"/>
    <w:rsid w:val="008101A2"/>
    <w:rsid w:val="00872798"/>
    <w:rsid w:val="00890FFC"/>
    <w:rsid w:val="008A3F77"/>
    <w:rsid w:val="008B0AEE"/>
    <w:rsid w:val="008B3562"/>
    <w:rsid w:val="009677B8"/>
    <w:rsid w:val="0099530E"/>
    <w:rsid w:val="009963EE"/>
    <w:rsid w:val="009A6598"/>
    <w:rsid w:val="009B1DA4"/>
    <w:rsid w:val="009B7CB6"/>
    <w:rsid w:val="009C6837"/>
    <w:rsid w:val="009E3960"/>
    <w:rsid w:val="009F6744"/>
    <w:rsid w:val="00A16528"/>
    <w:rsid w:val="00A410A0"/>
    <w:rsid w:val="00A448D5"/>
    <w:rsid w:val="00A601D5"/>
    <w:rsid w:val="00A619D4"/>
    <w:rsid w:val="00A766E1"/>
    <w:rsid w:val="00A86D57"/>
    <w:rsid w:val="00AA4652"/>
    <w:rsid w:val="00B03E11"/>
    <w:rsid w:val="00B135FB"/>
    <w:rsid w:val="00B21EAC"/>
    <w:rsid w:val="00B2571B"/>
    <w:rsid w:val="00B35790"/>
    <w:rsid w:val="00B43B3C"/>
    <w:rsid w:val="00BA5008"/>
    <w:rsid w:val="00BC7D05"/>
    <w:rsid w:val="00BF6097"/>
    <w:rsid w:val="00BF7A84"/>
    <w:rsid w:val="00C2029F"/>
    <w:rsid w:val="00C246C1"/>
    <w:rsid w:val="00C71FAC"/>
    <w:rsid w:val="00C9513B"/>
    <w:rsid w:val="00CA10EF"/>
    <w:rsid w:val="00CA75BC"/>
    <w:rsid w:val="00D766E1"/>
    <w:rsid w:val="00D76ECE"/>
    <w:rsid w:val="00D94383"/>
    <w:rsid w:val="00D96EA1"/>
    <w:rsid w:val="00DA43FE"/>
    <w:rsid w:val="00DC1A01"/>
    <w:rsid w:val="00DD5F07"/>
    <w:rsid w:val="00DE22AE"/>
    <w:rsid w:val="00E03962"/>
    <w:rsid w:val="00E15481"/>
    <w:rsid w:val="00E40C0A"/>
    <w:rsid w:val="00E41E72"/>
    <w:rsid w:val="00E57DD5"/>
    <w:rsid w:val="00E627D2"/>
    <w:rsid w:val="00EA2437"/>
    <w:rsid w:val="00ED69F5"/>
    <w:rsid w:val="00EE203D"/>
    <w:rsid w:val="00EF6228"/>
    <w:rsid w:val="00F15B57"/>
    <w:rsid w:val="00F30034"/>
    <w:rsid w:val="00F32E21"/>
    <w:rsid w:val="00F958FD"/>
    <w:rsid w:val="00FF42E3"/>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B41450"/>
  <w15:docId w15:val="{5C5EF923-F5DC-4F24-9DA6-A780CABE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F42E3"/>
    <w:rPr>
      <w:color w:val="0000FF" w:themeColor="hyperlink"/>
      <w:u w:val="single"/>
    </w:rPr>
  </w:style>
  <w:style w:type="paragraph" w:styleId="Titolo">
    <w:name w:val="Title"/>
    <w:basedOn w:val="Normale"/>
    <w:next w:val="Normale"/>
    <w:link w:val="TitoloCarattere"/>
    <w:uiPriority w:val="10"/>
    <w:qFormat/>
    <w:rsid w:val="00BA5008"/>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it-IT"/>
    </w:rPr>
  </w:style>
  <w:style w:type="character" w:customStyle="1" w:styleId="TitoloCarattere">
    <w:name w:val="Titolo Carattere"/>
    <w:basedOn w:val="Carpredefinitoparagrafo"/>
    <w:link w:val="Titolo"/>
    <w:uiPriority w:val="10"/>
    <w:rsid w:val="00BA5008"/>
    <w:rPr>
      <w:rFonts w:asciiTheme="majorHAnsi" w:eastAsiaTheme="majorEastAsia" w:hAnsiTheme="majorHAnsi" w:cstheme="majorBidi"/>
      <w:color w:val="404040" w:themeColor="text1" w:themeTint="BF"/>
      <w:spacing w:val="-10"/>
      <w:kern w:val="28"/>
      <w:sz w:val="56"/>
      <w:szCs w:val="56"/>
      <w:lang w:eastAsia="it-IT"/>
    </w:rPr>
  </w:style>
  <w:style w:type="paragraph" w:styleId="Sottotitolo">
    <w:name w:val="Subtitle"/>
    <w:basedOn w:val="Normale"/>
    <w:next w:val="Normale"/>
    <w:link w:val="SottotitoloCarattere"/>
    <w:uiPriority w:val="11"/>
    <w:qFormat/>
    <w:rsid w:val="00BA5008"/>
    <w:pPr>
      <w:numPr>
        <w:ilvl w:val="1"/>
      </w:numPr>
      <w:spacing w:after="160" w:line="259" w:lineRule="auto"/>
    </w:pPr>
    <w:rPr>
      <w:rFonts w:eastAsiaTheme="minorEastAsia" w:cs="Times New Roman"/>
      <w:color w:val="5A5A5A" w:themeColor="text1" w:themeTint="A5"/>
      <w:spacing w:val="15"/>
      <w:lang w:eastAsia="it-IT"/>
    </w:rPr>
  </w:style>
  <w:style w:type="character" w:customStyle="1" w:styleId="SottotitoloCarattere">
    <w:name w:val="Sottotitolo Carattere"/>
    <w:basedOn w:val="Carpredefinitoparagrafo"/>
    <w:link w:val="Sottotitolo"/>
    <w:uiPriority w:val="11"/>
    <w:rsid w:val="00BA5008"/>
    <w:rPr>
      <w:rFonts w:eastAsiaTheme="minorEastAsia" w:cs="Times New Roman"/>
      <w:color w:val="5A5A5A" w:themeColor="text1" w:themeTint="A5"/>
      <w:spacing w:val="15"/>
      <w:lang w:eastAsia="it-IT"/>
    </w:rPr>
  </w:style>
  <w:style w:type="paragraph" w:styleId="Testofumetto">
    <w:name w:val="Balloon Text"/>
    <w:basedOn w:val="Normale"/>
    <w:link w:val="TestofumettoCarattere"/>
    <w:uiPriority w:val="99"/>
    <w:semiHidden/>
    <w:unhideWhenUsed/>
    <w:rsid w:val="00632A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2A7A"/>
    <w:rPr>
      <w:rFonts w:ascii="Segoe UI" w:hAnsi="Segoe UI" w:cs="Segoe UI"/>
      <w:sz w:val="18"/>
      <w:szCs w:val="18"/>
    </w:rPr>
  </w:style>
  <w:style w:type="table" w:styleId="Grigliatabella">
    <w:name w:val="Table Grid"/>
    <w:basedOn w:val="Tabellanormale"/>
    <w:uiPriority w:val="59"/>
    <w:rsid w:val="007F0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e"/>
    <w:next w:val="Normale"/>
    <w:uiPriority w:val="99"/>
    <w:rsid w:val="001E0BE2"/>
    <w:pPr>
      <w:autoSpaceDE w:val="0"/>
      <w:autoSpaceDN w:val="0"/>
      <w:adjustRightInd w:val="0"/>
      <w:spacing w:after="0" w:line="241" w:lineRule="atLeast"/>
    </w:pPr>
    <w:rPr>
      <w:rFonts w:ascii="Myriad Pro Light" w:hAnsi="Myriad Pro Light"/>
      <w:sz w:val="24"/>
      <w:szCs w:val="24"/>
      <w:lang w:bidi="he-IL"/>
    </w:rPr>
  </w:style>
  <w:style w:type="character" w:customStyle="1" w:styleId="A14">
    <w:name w:val="A14"/>
    <w:uiPriority w:val="99"/>
    <w:rsid w:val="001E0BE2"/>
    <w:rPr>
      <w:rFonts w:cs="Myriad Pro Light"/>
      <w:color w:val="000000"/>
      <w:sz w:val="22"/>
      <w:szCs w:val="22"/>
    </w:rPr>
  </w:style>
  <w:style w:type="paragraph" w:customStyle="1" w:styleId="Corpo">
    <w:name w:val="Corpo"/>
    <w:rsid w:val="00D96EA1"/>
    <w:pPr>
      <w:spacing w:after="0" w:line="240" w:lineRule="auto"/>
    </w:pPr>
    <w:rPr>
      <w:rFonts w:ascii="Helvetica" w:eastAsia="Arial Unicode MS" w:hAnsi="Helvetica" w:cs="Arial Unicode MS"/>
      <w:color w:val="000000"/>
      <w:lang w:eastAsia="it-IT"/>
    </w:rPr>
  </w:style>
  <w:style w:type="character" w:styleId="Menzionenonrisolta">
    <w:name w:val="Unresolved Mention"/>
    <w:basedOn w:val="Carpredefinitoparagrafo"/>
    <w:uiPriority w:val="99"/>
    <w:semiHidden/>
    <w:unhideWhenUsed/>
    <w:rsid w:val="003037B9"/>
    <w:rPr>
      <w:color w:val="605E5C"/>
      <w:shd w:val="clear" w:color="auto" w:fill="E1DFDD"/>
    </w:rPr>
  </w:style>
  <w:style w:type="character" w:styleId="Collegamentovisitato">
    <w:name w:val="FollowedHyperlink"/>
    <w:basedOn w:val="Carpredefinitoparagrafo"/>
    <w:uiPriority w:val="99"/>
    <w:semiHidden/>
    <w:unhideWhenUsed/>
    <w:rsid w:val="00EA2437"/>
    <w:rPr>
      <w:color w:val="800080" w:themeColor="followedHyperlink"/>
      <w:u w:val="single"/>
    </w:rPr>
  </w:style>
  <w:style w:type="paragraph" w:customStyle="1" w:styleId="Default">
    <w:name w:val="Default"/>
    <w:rsid w:val="00A410A0"/>
    <w:pPr>
      <w:autoSpaceDE w:val="0"/>
      <w:autoSpaceDN w:val="0"/>
      <w:adjustRightInd w:val="0"/>
      <w:spacing w:after="0" w:line="240" w:lineRule="auto"/>
    </w:pPr>
    <w:rPr>
      <w:rFonts w:ascii="Myriad Pro" w:hAnsi="Myriad Pro" w:cs="Myriad Pro"/>
      <w:color w:val="000000"/>
      <w:sz w:val="24"/>
      <w:szCs w:val="24"/>
    </w:rPr>
  </w:style>
  <w:style w:type="character" w:customStyle="1" w:styleId="A12">
    <w:name w:val="A12"/>
    <w:uiPriority w:val="99"/>
    <w:rsid w:val="00A410A0"/>
    <w:rPr>
      <w:rFonts w:ascii="Myriad Pro Light" w:hAnsi="Myriad Pro Light" w:cs="Myriad Pro Light"/>
      <w:color w:val="000000"/>
      <w:sz w:val="20"/>
      <w:szCs w:val="20"/>
    </w:rPr>
  </w:style>
  <w:style w:type="paragraph" w:styleId="Paragrafoelenco">
    <w:name w:val="List Paragraph"/>
    <w:basedOn w:val="Normale"/>
    <w:uiPriority w:val="34"/>
    <w:qFormat/>
    <w:rsid w:val="00A41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568</Words>
  <Characters>3239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Mosca Roberta</cp:lastModifiedBy>
  <cp:revision>3</cp:revision>
  <cp:lastPrinted>2020-01-15T11:10:00Z</cp:lastPrinted>
  <dcterms:created xsi:type="dcterms:W3CDTF">2024-01-17T13:56:00Z</dcterms:created>
  <dcterms:modified xsi:type="dcterms:W3CDTF">2024-01-17T14:54:00Z</dcterms:modified>
</cp:coreProperties>
</file>