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6.95037841796875" w:right="0" w:firstLine="0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Allegato 1  da inviare entro il 20-6-2022 email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uff3@</w:t>
        </w:r>
      </w:hyperlink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8"/>
            <w:szCs w:val="28"/>
            <w:u w:val="single"/>
            <w:rtl w:val="0"/>
          </w:rPr>
          <w:t xml:space="preserve">istruzioneer.gov.it</w:t>
        </w:r>
      </w:hyperlink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SCHEDA CANDIDATURA 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Assegnazione fondi per contrastare il fenomeno del cyberbullismo (Legge n. 234/2021)- Individuazione scuole beneficiarie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00015258789" w:type="dxa"/>
        <w:jc w:val="left"/>
        <w:tblInd w:w="227.19993591308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9.799957275391"/>
        <w:gridCol w:w="4820.2001953125"/>
        <w:tblGridChange w:id="0">
          <w:tblGrid>
            <w:gridCol w:w="4959.799957275391"/>
            <w:gridCol w:w="4820.2001953125"/>
          </w:tblGrid>
        </w:tblGridChange>
      </w:tblGrid>
      <w:tr>
        <w:trPr>
          <w:cantSplit w:val="0"/>
          <w:trHeight w:val="578.40087890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.303985595703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  <w:rtl w:val="0"/>
              </w:rPr>
              <w:t xml:space="preserve">ANAGRAFICA</w:t>
            </w:r>
          </w:p>
        </w:tc>
      </w:tr>
      <w:tr>
        <w:trPr>
          <w:cantSplit w:val="0"/>
          <w:trHeight w:val="57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2384033203125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Denominazione Istituto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64797973632812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Codice meccanografico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.4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39361572265625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Indirizzo / comune / provincia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Tel.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2384033203125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Email</w:t>
            </w:r>
          </w:p>
        </w:tc>
      </w:tr>
      <w:tr>
        <w:trPr>
          <w:cantSplit w:val="0"/>
          <w:trHeight w:val="568.79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2384033203125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Dirigente Scolastico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.79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2384033203125" w:right="0" w:firstLine="0"/>
              <w:jc w:val="left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Referente di contatto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2384033203125" w:right="0" w:firstLine="0"/>
              <w:jc w:val="left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Nominativo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.079999923706055"/>
                <w:szCs w:val="22.079999923706055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highlight w:val="white"/>
                <w:rtl w:val="0"/>
              </w:rPr>
              <w:t xml:space="preserve">Cell.                                      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31.2384033203125" w:firstLine="0"/>
              <w:rPr>
                <w:rFonts w:ascii="Calibri" w:cs="Calibri" w:eastAsia="Calibri" w:hAnsi="Calibri"/>
                <w:sz w:val="22.079999923706055"/>
                <w:szCs w:val="22.079999923706055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40.0" w:type="dxa"/>
        <w:jc w:val="left"/>
        <w:tblInd w:w="1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40"/>
        <w:tblGridChange w:id="0">
          <w:tblGrid>
            <w:gridCol w:w="9840"/>
          </w:tblGrid>
        </w:tblGridChange>
      </w:tblGrid>
      <w:tr>
        <w:trPr>
          <w:cantSplit w:val="0"/>
          <w:trHeight w:val="813.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3.38078498840332" w:lineRule="auto"/>
              <w:ind w:left="20.860824584960938" w:right="-7.795275590551114" w:firstLine="10.37757873535156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highlight w:val="white"/>
                <w:rtl w:val="0"/>
              </w:rPr>
              <w:t xml:space="preserve">1.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Azioni volte a contrastare il fenomeno del cyberbullismo e sensibilizzare all’uso consapevole della rete Internet, educando le studentesse e gli studenti alla consapevolezza, trasversale alle diverse discipline curricolari, dei diritti e dei doveri connessi all'utilizzo delle tecnologie informatiche” 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3.38078498840332" w:lineRule="auto"/>
              <w:ind w:left="20.860824584960938" w:right="-7.795275590551114" w:firstLine="10.37757873535156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3.38078498840332" w:lineRule="auto"/>
              <w:ind w:left="20.860824584960938" w:right="-7.795275590551114" w:firstLine="10.37757873535156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Descrivere le attività progettuali rispetto ai temi indicati all’Articolo 5 dell’avviso.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3.38078498840332" w:lineRule="auto"/>
              <w:ind w:left="20.860824584960938" w:right="-7.795275590551114" w:firstLine="10.37757873535156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3.6004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 COMPILARE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3.6004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9.599990844726562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 Dimensione quantitativa del coinvolgimento di studenti/docenti/famiglie.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Indicare il numero di studenti coinvolti, docenti e altri componenti della comunità scolastica.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3.6004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 COMPILARE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.599990844726562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before="20.41748046875" w:line="245.0687026977539" w:lineRule="auto"/>
              <w:ind w:left="0" w:right="-6.400146484375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highlight w:val="white"/>
                <w:rtl w:val="0"/>
              </w:rPr>
              <w:t xml:space="preserve">3.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Pregressa esperienza nell’organizzazione di attività in tema di prevenzione e  contrasto al bullismo e al cyberbullismo e di gestione amministrativo-contabile.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right="-6.400146484375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right="-6.400146484375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Indicare il numero di progettualità realizzate nel corso dell’ultimo quinquennio.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right="-6.400146484375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9.599990844726562" w:firstLine="0"/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 COMPILARE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4.51820670161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before="20.41748046875" w:line="245.0687026977539" w:lineRule="auto"/>
              <w:ind w:right="-6.400146484375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highlight w:val="white"/>
                <w:rtl w:val="0"/>
              </w:rPr>
              <w:t xml:space="preserve">4.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Dimensione territoriale del progetto, delle attività e delle metodologie proposte che le istituzioni si impegnano a realizzare nell’ambito del progetto.</w:t>
            </w:r>
          </w:p>
          <w:p w:rsidR="00000000" w:rsidDel="00000000" w:rsidP="00000000" w:rsidRDefault="00000000" w:rsidRPr="00000000" w14:paraId="00000033">
            <w:pPr>
              <w:widowControl w:val="0"/>
              <w:spacing w:before="20.41748046875" w:line="245.0687026977539" w:lineRule="auto"/>
              <w:ind w:right="-6.400146484375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before="20.41748046875" w:line="245.0687026977539" w:lineRule="auto"/>
              <w:ind w:right="-6.400146484375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Indicare l’eventuale costituzione di reti, il numero di scuole coinvolte e le relative  modalità organizzative.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38078498840332" w:lineRule="auto"/>
              <w:ind w:left="20.860824584960938" w:right="1034.64111328125" w:firstLine="10.377578735351562"/>
              <w:jc w:val="left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9.599990844726562" w:firstLine="0"/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 COMPILARE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9.599990844726562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 Modalità di comunicazione e grado di replicabilità delle azioni progettuali.</w:t>
            </w:r>
          </w:p>
        </w:tc>
      </w:tr>
      <w:tr>
        <w:trPr>
          <w:cantSplit w:val="0"/>
          <w:trHeight w:val="2155.11947631835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9.599990844726562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 COMPILARE</w:t>
            </w:r>
          </w:p>
        </w:tc>
      </w:tr>
    </w:tbl>
    <w:p w:rsidR="00000000" w:rsidDel="00000000" w:rsidP="00000000" w:rsidRDefault="00000000" w:rsidRPr="00000000" w14:paraId="0000003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PREVISIONE di SPESA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12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5"/>
        <w:gridCol w:w="5505"/>
        <w:gridCol w:w="3382"/>
        <w:tblGridChange w:id="0">
          <w:tblGrid>
            <w:gridCol w:w="1125"/>
            <w:gridCol w:w="5505"/>
            <w:gridCol w:w="338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240" w:befor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Coordinamento, progettazione e gestione amministrativa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€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240" w:befor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Comunicazione dei contenuti e degli obiettivi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€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240" w:befor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Acquisto di beni e servizi per la realizzazione delle attività progettuali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€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240" w:befor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Attività di consulenza e collaborazione con soggetti terzi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€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Rimborsi di spese per trasferte connesse alla realizzazione di attività progettuali; monitoraggio e valutazione della realizzazione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€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240" w:before="240" w:lineRule="auto"/>
              <w:ind w:left="0" w:firstLine="0"/>
              <w:jc w:val="righ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TOTALE 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.250244140625" w:firstLine="0"/>
        <w:jc w:val="right"/>
        <w:rPr>
          <w:rFonts w:ascii="Calibri" w:cs="Calibri" w:eastAsia="Calibri" w:hAnsi="Calibri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4166259765625" w:line="240" w:lineRule="auto"/>
        <w:ind w:left="0" w:right="1147.18505859375" w:firstLine="0"/>
        <w:jc w:val="right"/>
        <w:rPr>
          <w:rFonts w:ascii="Calibri" w:cs="Calibri" w:eastAsia="Calibri" w:hAnsi="Calibri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Il Dirigente Scolastico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548828125" w:line="240" w:lineRule="auto"/>
        <w:ind w:left="274.07997131347656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Luogo e data 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261962890625" w:line="240" w:lineRule="auto"/>
        <w:ind w:left="0" w:right="471.968994140625" w:firstLine="0"/>
        <w:jc w:val="righ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20" w:w="11900" w:orient="portrait"/>
      <w:pgMar w:bottom="777.6000213623047" w:top="1413.60107421875" w:left="859.2000579833984" w:right="1029.60083007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tabs>
        <w:tab w:val="center" w:pos="4819"/>
        <w:tab w:val="right" w:pos="9638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uff3@istruzioneer.gov.it" TargetMode="External"/><Relationship Id="rId8" Type="http://schemas.openxmlformats.org/officeDocument/2006/relationships/hyperlink" Target="mailto:uff3@istruzioneer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oOAfOP3gUa3E3r8qmhh5gyG1zg==">AMUW2mWknWnkpN5oPDOLDnsxBxJc6osR7MaDkHLpcdnkdPomQToqF+1NmtL5zdoT2zldI8lh5uBSH4VEHLH3XTqctpi60j5qsu0EniGkkM6vlTCSifIPgWg=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