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6.95037841796875" w:right="0" w:firstLine="0"/>
        <w:jc w:val="left"/>
        <w:rPr>
          <w:rFonts w:ascii="Verdana" w:cs="Verdana" w:eastAsia="Verdana" w:hAnsi="Verdana"/>
          <w:b w:val="1"/>
          <w:sz w:val="22.079999923706055"/>
          <w:szCs w:val="22.079999923706055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Allegato 1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SCHEDA CANDIDATURA SCUOLA POLO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REGIONALE 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“Piano nazionale d'azione per la promozione della lettura” 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art. 5 della Legge 1° febbraio 2020, n. 15</w:t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0015258789" w:type="dxa"/>
        <w:jc w:val="left"/>
        <w:tblInd w:w="227.19993591308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9.799957275391"/>
        <w:gridCol w:w="4820.2001953125"/>
        <w:tblGridChange w:id="0">
          <w:tblGrid>
            <w:gridCol w:w="4959.799957275391"/>
            <w:gridCol w:w="4820.2001953125"/>
          </w:tblGrid>
        </w:tblGridChange>
      </w:tblGrid>
      <w:tr>
        <w:trPr>
          <w:cantSplit w:val="0"/>
          <w:trHeight w:val="578.4008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.303985595703125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1. ANAGRAFICA</w:t>
            </w:r>
          </w:p>
        </w:tc>
      </w:tr>
      <w:tr>
        <w:trPr>
          <w:cantSplit w:val="0"/>
          <w:trHeight w:val="5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Denominazione 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.964797973632812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Codice meccanografico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.39361572265625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Indirizzo / comune / provincia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Tel.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Email</w:t>
            </w:r>
          </w:p>
        </w:tc>
      </w:tr>
      <w:tr>
        <w:trPr>
          <w:cantSplit w:val="0"/>
          <w:trHeight w:val="568.79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2384033203125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Dirigente Scolastico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40.0" w:type="dxa"/>
        <w:jc w:val="left"/>
        <w:tblInd w:w="1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81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3.38078498840332" w:lineRule="auto"/>
              <w:ind w:left="20.860824584960938" w:right="1034.64111328125" w:firstLine="10.377578735351562"/>
              <w:rPr>
                <w:rFonts w:ascii="Verdana" w:cs="Verdana" w:eastAsia="Verdana" w:hAnsi="Verdana"/>
                <w:i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.079999923706055"/>
                <w:szCs w:val="22.079999923706055"/>
                <w:highlight w:val="white"/>
                <w:rtl w:val="0"/>
              </w:rPr>
              <w:t xml:space="preserve">2. ESPERIENZE REALIZZATE IN RIFERIMENTO ALLA PROMOZIONE DELLA LETTURA TRA I GIOVANI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2.1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Esperienze pregresse nella promozione della lettura tra i giovani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2.2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Collaborazione con altri istituti scolastici</w:t>
            </w:r>
          </w:p>
        </w:tc>
      </w:tr>
      <w:tr>
        <w:trPr>
          <w:cantSplit w:val="0"/>
          <w:trHeight w:val="2704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2.3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.599990844726562" w:right="0" w:firstLine="0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Collaborazione con biblioteche di pubblica lettura e alle altre istituzioni o associazioni culturali, al fine di promuovere la lettura tra i giovani; </w:t>
            </w:r>
          </w:p>
        </w:tc>
      </w:tr>
      <w:tr>
        <w:trPr>
          <w:cantSplit w:val="0"/>
          <w:trHeight w:val="2155.11947631835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9.599990844726562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2.4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8498840332" w:lineRule="auto"/>
              <w:ind w:left="20.860824584960938" w:right="1034.64111328125" w:firstLine="10.377578735351562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Formazione del personale scolastico su metodologie innovative di promozione alla lettura tra i giovani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8498840332" w:lineRule="auto"/>
              <w:ind w:left="20.860824584960938" w:right="1034.64111328125" w:firstLine="10.377578735351562"/>
              <w:jc w:val="left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0.00015258789" w:type="dxa"/>
        <w:jc w:val="left"/>
        <w:tblInd w:w="227.19993591308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9.799957275391"/>
        <w:gridCol w:w="4820.2001953125"/>
        <w:tblGridChange w:id="0">
          <w:tblGrid>
            <w:gridCol w:w="4959.799957275391"/>
            <w:gridCol w:w="4820.2001953125"/>
          </w:tblGrid>
        </w:tblGridChange>
      </w:tblGrid>
      <w:tr>
        <w:trPr>
          <w:cantSplit w:val="0"/>
          <w:trHeight w:val="578.4008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.079999923706055"/>
                <w:szCs w:val="22.079999923706055"/>
                <w:highlight w:val="white"/>
                <w:rtl w:val="0"/>
              </w:rPr>
              <w:t xml:space="preserve">3. ALTRE ESPERIENZE IN RIFERIMENTO ALLA PROMOZIONE ALLA LETTURA </w:t>
            </w:r>
          </w:p>
        </w:tc>
      </w:tr>
      <w:tr>
        <w:trPr>
          <w:cantSplit w:val="0"/>
          <w:trHeight w:val="578.4008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38.303985595703125" w:firstLine="0"/>
              <w:rPr>
                <w:rFonts w:ascii="Verdana" w:cs="Verdana" w:eastAsia="Verdana" w:hAnsi="Verdana"/>
                <w:b w:val="1"/>
                <w:sz w:val="22.079999923706055"/>
                <w:szCs w:val="22.0799999237060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.250244140625" w:firstLine="0"/>
        <w:jc w:val="right"/>
        <w:rPr>
          <w:rFonts w:ascii="Verdana" w:cs="Verdana" w:eastAsia="Verdana" w:hAnsi="Verdana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4166259765625" w:line="240" w:lineRule="auto"/>
        <w:ind w:left="0" w:right="1147.18505859375" w:firstLine="0"/>
        <w:jc w:val="right"/>
        <w:rPr>
          <w:rFonts w:ascii="Verdana" w:cs="Verdana" w:eastAsia="Verdana" w:hAnsi="Verdana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 Dirigente Scolastico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548828125" w:line="240" w:lineRule="auto"/>
        <w:ind w:left="274.07997131347656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Luogo e data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261962890625" w:line="240" w:lineRule="auto"/>
        <w:ind w:left="0" w:right="471.968994140625" w:firstLine="0"/>
        <w:jc w:val="right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20" w:w="11900" w:orient="portrait"/>
      <w:pgMar w:bottom="777.6000213623047" w:top="1413.60107421875" w:left="859.2000579833984" w:right="1029.6008300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tabs>
        <w:tab w:val="center" w:pos="4819"/>
        <w:tab w:val="right" w:pos="9638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