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A9" w:rsidRDefault="001059A9" w:rsidP="00626F7E">
      <w:pPr>
        <w:jc w:val="center"/>
        <w:rPr>
          <w:rFonts w:ascii="Times New Roman" w:hAnsi="Times New Roman" w:cs="Times New Roman"/>
        </w:rPr>
      </w:pPr>
    </w:p>
    <w:p w:rsidR="00BB1EDD" w:rsidRDefault="00BB1EDD" w:rsidP="00626F7E">
      <w:pPr>
        <w:jc w:val="center"/>
        <w:rPr>
          <w:rFonts w:ascii="Times New Roman" w:hAnsi="Times New Roman" w:cs="Times New Roman"/>
        </w:rPr>
      </w:pPr>
    </w:p>
    <w:p w:rsidR="00626F7E" w:rsidRPr="00626F7E" w:rsidRDefault="00E6557C" w:rsidP="00626F7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</w:t>
      </w:r>
      <w:r w:rsidR="003B254A">
        <w:rPr>
          <w:rFonts w:ascii="Times New Roman" w:hAnsi="Times New Roman" w:cs="Times New Roman"/>
        </w:rPr>
        <w:t xml:space="preserve"> Scheda U</w:t>
      </w:r>
      <w:r w:rsidR="00641B15">
        <w:rPr>
          <w:rFonts w:ascii="Times New Roman" w:hAnsi="Times New Roman" w:cs="Times New Roman"/>
        </w:rPr>
        <w:t>NIONCAMERE</w:t>
      </w:r>
      <w:r w:rsidR="000F4F1F">
        <w:rPr>
          <w:rFonts w:ascii="Times New Roman" w:hAnsi="Times New Roman" w:cs="Times New Roman"/>
        </w:rPr>
        <w:t>/C</w:t>
      </w:r>
      <w:r w:rsidR="00641B15">
        <w:rPr>
          <w:rFonts w:ascii="Times New Roman" w:hAnsi="Times New Roman" w:cs="Times New Roman"/>
        </w:rPr>
        <w:t>AMERE</w:t>
      </w:r>
      <w:r w:rsidR="000F4F1F">
        <w:rPr>
          <w:rFonts w:ascii="Times New Roman" w:hAnsi="Times New Roman" w:cs="Times New Roman"/>
        </w:rPr>
        <w:t xml:space="preserve"> di C</w:t>
      </w:r>
      <w:r w:rsidR="00641B15">
        <w:rPr>
          <w:rFonts w:ascii="Times New Roman" w:hAnsi="Times New Roman" w:cs="Times New Roman"/>
        </w:rPr>
        <w:t>OMMERCIO</w:t>
      </w:r>
      <w:bookmarkStart w:id="0" w:name="_GoBack"/>
      <w:bookmarkEnd w:id="0"/>
      <w:r w:rsidR="000F4F1F">
        <w:rPr>
          <w:rFonts w:ascii="Times New Roman" w:hAnsi="Times New Roman" w:cs="Times New Roman"/>
        </w:rPr>
        <w:t xml:space="preserve"> </w:t>
      </w: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2097"/>
        <w:gridCol w:w="7934"/>
      </w:tblGrid>
      <w:tr w:rsidR="009F5496" w:rsidRPr="005C0E5C" w:rsidTr="00283181">
        <w:tc>
          <w:tcPr>
            <w:tcW w:w="2097" w:type="dxa"/>
          </w:tcPr>
          <w:p w:rsidR="009F5496" w:rsidRPr="005C0E5C" w:rsidRDefault="009F5496" w:rsidP="00626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>ENTE</w:t>
            </w:r>
            <w:r w:rsidR="005C0E5C"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PROPONENTE</w:t>
            </w:r>
          </w:p>
        </w:tc>
        <w:tc>
          <w:tcPr>
            <w:tcW w:w="7934" w:type="dxa"/>
          </w:tcPr>
          <w:p w:rsidR="004C713A" w:rsidRPr="003B254A" w:rsidRDefault="004C713A" w:rsidP="004C713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i/>
                <w:sz w:val="24"/>
                <w:szCs w:val="24"/>
              </w:rPr>
              <w:t>Unione Italiana delle Camere di commercio e le Camere di commercio italiane</w:t>
            </w:r>
          </w:p>
          <w:p w:rsidR="00626F7E" w:rsidRPr="005C0E5C" w:rsidRDefault="00626F7E" w:rsidP="005C0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5C" w:rsidRPr="005C0E5C" w:rsidTr="00283181">
        <w:trPr>
          <w:trHeight w:val="1085"/>
        </w:trPr>
        <w:tc>
          <w:tcPr>
            <w:tcW w:w="2097" w:type="dxa"/>
            <w:vMerge w:val="restart"/>
          </w:tcPr>
          <w:p w:rsidR="005C0E5C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CONTENUTI DELL’OFFERTA FORMATIVA </w:t>
            </w:r>
          </w:p>
        </w:tc>
        <w:tc>
          <w:tcPr>
            <w:tcW w:w="7934" w:type="dxa"/>
          </w:tcPr>
          <w:p w:rsidR="004C713A" w:rsidRPr="003B254A" w:rsidRDefault="004C713A" w:rsidP="004C713A">
            <w:pPr>
              <w:ind w:left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 trasparenza e la conoscenza del mercato e delle imprese</w:t>
            </w:r>
          </w:p>
          <w:p w:rsidR="004C713A" w:rsidRPr="003B254A" w:rsidRDefault="004C713A" w:rsidP="005C0E5C">
            <w:pPr>
              <w:pStyle w:val="Paragrafoelenc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13A" w:rsidRPr="003B254A" w:rsidRDefault="005C0E5C" w:rsidP="003238D1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  <w:r w:rsidR="004C713A"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4C713A"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E’ un programma di azioni formative volte a consentire la conoscenza degli strumenti e delle modalità per accedere digitalmente alle informazioni sul mondo delle imprese. Informazioni che sono contenute all’interno del Registro delle Imprese: l’anagrafe economica e strumento di pubblicità legale gestito dalle Camere di commercio che contiene le informazioni ufficiali su tutte le aziende italiane. </w:t>
            </w:r>
          </w:p>
          <w:p w:rsidR="004C713A" w:rsidRPr="003B254A" w:rsidRDefault="004C713A" w:rsidP="003238D1">
            <w:pPr>
              <w:pStyle w:val="Paragrafoelenc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>Le azioni formative, ad esempio, rispondono alle esigenze conoscitive di chi:</w:t>
            </w:r>
          </w:p>
          <w:p w:rsidR="004C713A" w:rsidRPr="003B254A" w:rsidRDefault="004C713A" w:rsidP="003238D1">
            <w:pPr>
              <w:pStyle w:val="Paragrafoelenco"/>
              <w:numPr>
                <w:ilvl w:val="0"/>
                <w:numId w:val="16"/>
              </w:numPr>
              <w:ind w:left="102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>Vuole acquistare un prodotto o un servizio anche on line e vuole avere informazioni certe ed ufficiali sull’azienda;</w:t>
            </w:r>
          </w:p>
          <w:p w:rsidR="004C713A" w:rsidRPr="003B254A" w:rsidRDefault="004C713A" w:rsidP="003238D1">
            <w:pPr>
              <w:pStyle w:val="Paragrafoelenco"/>
              <w:numPr>
                <w:ilvl w:val="0"/>
                <w:numId w:val="16"/>
              </w:numPr>
              <w:ind w:left="102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>ha un colloquio di lavoro con un’azienda e vuole conoscere la sua “storia” (quando è nata, di che cosa si occupa, quali persone ci lavorano ed altro ancora);</w:t>
            </w:r>
          </w:p>
          <w:p w:rsidR="004C713A" w:rsidRPr="003B254A" w:rsidRDefault="004C713A" w:rsidP="003238D1">
            <w:pPr>
              <w:pStyle w:val="Paragrafoelenco"/>
              <w:numPr>
                <w:ilvl w:val="0"/>
                <w:numId w:val="16"/>
              </w:numPr>
              <w:ind w:left="102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>vuole conoscere quali aziende operano in un certo settore per poter inviare il proprio curriculum;</w:t>
            </w:r>
          </w:p>
          <w:p w:rsidR="005C0E5C" w:rsidRPr="003B254A" w:rsidRDefault="004C713A" w:rsidP="003238D1">
            <w:pPr>
              <w:pStyle w:val="Paragrafoelenco"/>
              <w:numPr>
                <w:ilvl w:val="0"/>
                <w:numId w:val="16"/>
              </w:numPr>
              <w:ind w:left="102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>vuole approfondire l’analisi della presenza merceologica di attività economiche su un determinato territorio anche per la scelta di avvio di un nuovo esercizio.</w:t>
            </w:r>
          </w:p>
          <w:p w:rsidR="005C0E5C" w:rsidRPr="003B254A" w:rsidRDefault="005C0E5C" w:rsidP="00BB1EDD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destinatari</w:t>
            </w:r>
            <w:r w:rsidR="004C713A"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C713A"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Ultim</w:t>
            </w:r>
            <w:r w:rsidR="003238D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C713A"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tre anni della Scuola Secondaria Superiore</w:t>
            </w:r>
          </w:p>
          <w:p w:rsidR="005C0E5C" w:rsidRDefault="003238D1" w:rsidP="00BB1EDD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c) </w:t>
            </w:r>
            <w:r w:rsidR="00BB1EDD"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riferimento:</w:t>
            </w:r>
            <w:r w:rsidR="00BB1EDD"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Nazionale, attraverso la Camera di commercio del territorio di riferimento dell’Istituto scolastico </w:t>
            </w:r>
          </w:p>
          <w:p w:rsidR="00BA4AB0" w:rsidRPr="003B254A" w:rsidRDefault="00BA4AB0" w:rsidP="00BB1EDD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5C" w:rsidRPr="005C0E5C" w:rsidTr="00283181">
        <w:trPr>
          <w:trHeight w:val="1528"/>
        </w:trPr>
        <w:tc>
          <w:tcPr>
            <w:tcW w:w="2097" w:type="dxa"/>
            <w:vMerge/>
          </w:tcPr>
          <w:p w:rsidR="005C0E5C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:rsidR="00167368" w:rsidRPr="003B254A" w:rsidRDefault="00167368" w:rsidP="00167368">
            <w:pPr>
              <w:ind w:left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L’autoimprenditorialità</w:t>
            </w:r>
            <w:r w:rsidR="00BA4A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le competenze e l’azione etica aziendale </w:t>
            </w:r>
          </w:p>
          <w:p w:rsidR="00167368" w:rsidRDefault="00167368" w:rsidP="003238D1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E’ un programma </w:t>
            </w:r>
            <w:r w:rsidR="00BA4AB0">
              <w:rPr>
                <w:rFonts w:ascii="Times New Roman" w:hAnsi="Times New Roman" w:cs="Times New Roman"/>
                <w:sz w:val="24"/>
                <w:szCs w:val="24"/>
              </w:rPr>
              <w:t xml:space="preserve">di azioni formative finalizzate a 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 supportare e sostenere  l’autoimpiego e l’autoimprenditorialità, attraverso attività mirate di formazione e accompagnamento all’avvio d’impresa. Le azioni di formazione volte allo sviluppo delle capacità imprenditoriali sono accompagnate </w:t>
            </w:r>
            <w:r w:rsidR="007714E6">
              <w:rPr>
                <w:rFonts w:ascii="Times New Roman" w:hAnsi="Times New Roman" w:cs="Times New Roman"/>
                <w:sz w:val="24"/>
                <w:szCs w:val="24"/>
              </w:rPr>
              <w:t xml:space="preserve">con la 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>messa a disposiz</w:t>
            </w:r>
            <w:r w:rsidR="00BA4AB0">
              <w:rPr>
                <w:rFonts w:ascii="Times New Roman" w:hAnsi="Times New Roman" w:cs="Times New Roman"/>
                <w:sz w:val="24"/>
                <w:szCs w:val="24"/>
              </w:rPr>
              <w:t>ione di strumenti</w:t>
            </w:r>
            <w:r w:rsidR="007714E6">
              <w:rPr>
                <w:rFonts w:ascii="Times New Roman" w:hAnsi="Times New Roman" w:cs="Times New Roman"/>
                <w:sz w:val="24"/>
                <w:szCs w:val="24"/>
              </w:rPr>
              <w:t xml:space="preserve"> (per la redazione dei bilanci o di un business </w:t>
            </w:r>
            <w:proofErr w:type="spellStart"/>
            <w:r w:rsidR="007714E6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proofErr w:type="spellEnd"/>
            <w:r w:rsidR="007714E6">
              <w:rPr>
                <w:rFonts w:ascii="Times New Roman" w:hAnsi="Times New Roman" w:cs="Times New Roman"/>
                <w:sz w:val="24"/>
                <w:szCs w:val="24"/>
              </w:rPr>
              <w:t xml:space="preserve"> ad esempio)</w:t>
            </w:r>
            <w:r w:rsidR="00BA4AB0">
              <w:rPr>
                <w:rFonts w:ascii="Times New Roman" w:hAnsi="Times New Roman" w:cs="Times New Roman"/>
                <w:sz w:val="24"/>
                <w:szCs w:val="24"/>
              </w:rPr>
              <w:t xml:space="preserve"> e banche dati. Vengono poi approfonditi i contenuti dell’agire etico </w:t>
            </w:r>
            <w:r w:rsidR="007714E6">
              <w:rPr>
                <w:rFonts w:ascii="Times New Roman" w:hAnsi="Times New Roman" w:cs="Times New Roman"/>
                <w:sz w:val="24"/>
                <w:szCs w:val="24"/>
              </w:rPr>
              <w:t>imprenditoriale</w:t>
            </w:r>
            <w:r w:rsidR="00BA4AB0">
              <w:rPr>
                <w:rFonts w:ascii="Times New Roman" w:hAnsi="Times New Roman" w:cs="Times New Roman"/>
                <w:sz w:val="24"/>
                <w:szCs w:val="24"/>
              </w:rPr>
              <w:t xml:space="preserve"> e i rischi che si incorrono nell’avvio dell’impresa e le relative misure di prevenzione. I rischi in particolare relativi a:</w:t>
            </w:r>
          </w:p>
          <w:p w:rsidR="00BA4AB0" w:rsidRDefault="00BA4AB0" w:rsidP="003238D1">
            <w:pPr>
              <w:pStyle w:val="Paragrafoelenco"/>
              <w:numPr>
                <w:ilvl w:val="0"/>
                <w:numId w:val="16"/>
              </w:numPr>
              <w:ind w:left="102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38A">
              <w:rPr>
                <w:rFonts w:ascii="Times New Roman" w:hAnsi="Times New Roman" w:cs="Times New Roman"/>
                <w:sz w:val="24"/>
                <w:szCs w:val="24"/>
              </w:rPr>
              <w:t>la contraffazione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i danni derivanti per l’economia e per il consumatore (</w:t>
            </w:r>
            <w:r w:rsidRPr="00DD538A">
              <w:rPr>
                <w:rFonts w:ascii="Times New Roman" w:hAnsi="Times New Roman" w:cs="Times New Roman"/>
                <w:sz w:val="24"/>
                <w:szCs w:val="24"/>
              </w:rPr>
              <w:t>dai principi in materia di etichettatura e presentazione dei prodotti alla tutela della proprietà intellettuale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ai brevetti e marchi); </w:t>
            </w:r>
          </w:p>
          <w:p w:rsidR="00BA4AB0" w:rsidRDefault="00BA4AB0" w:rsidP="003238D1">
            <w:pPr>
              <w:pStyle w:val="Paragrafoelenco"/>
              <w:numPr>
                <w:ilvl w:val="0"/>
                <w:numId w:val="16"/>
              </w:numPr>
              <w:ind w:left="102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danni ambientali derivanti dalle azioni aziendali scorrette (la normativa e le azioni aziendali per la tutela dell’ambiente);</w:t>
            </w:r>
          </w:p>
          <w:p w:rsidR="00BA4AB0" w:rsidRDefault="00BA4AB0" w:rsidP="003238D1">
            <w:pPr>
              <w:pStyle w:val="Paragrafoelenco"/>
              <w:numPr>
                <w:ilvl w:val="0"/>
                <w:numId w:val="16"/>
              </w:numPr>
              <w:ind w:left="102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 rischio usura e racket;</w:t>
            </w:r>
          </w:p>
          <w:p w:rsidR="00BA4AB0" w:rsidRDefault="00BA4AB0" w:rsidP="003238D1">
            <w:pPr>
              <w:pStyle w:val="Paragrafoelenco"/>
              <w:numPr>
                <w:ilvl w:val="0"/>
                <w:numId w:val="16"/>
              </w:numPr>
              <w:ind w:left="102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 rischio corruzione e i danni derivanti per l’economia.</w:t>
            </w:r>
          </w:p>
          <w:p w:rsidR="00BA4AB0" w:rsidRPr="00167368" w:rsidRDefault="00BA4AB0" w:rsidP="00BA4AB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AB0" w:rsidRPr="00C767C5" w:rsidRDefault="00BA4AB0" w:rsidP="00BA4AB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767C5">
              <w:rPr>
                <w:rFonts w:ascii="Times New Roman" w:hAnsi="Times New Roman" w:cs="Times New Roman"/>
                <w:sz w:val="24"/>
                <w:szCs w:val="24"/>
              </w:rPr>
              <w:t>ali tematiche vengono approfondite anche attraverso il diretto contatto con il mondo aziendale e l’utilizzo di</w:t>
            </w:r>
            <w:r w:rsidR="00BE0073">
              <w:rPr>
                <w:rFonts w:ascii="Times New Roman" w:hAnsi="Times New Roman" w:cs="Times New Roman"/>
                <w:sz w:val="24"/>
                <w:szCs w:val="24"/>
              </w:rPr>
              <w:t xml:space="preserve"> laboratori dove si sperimenta</w:t>
            </w:r>
            <w:r w:rsidRPr="00C76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7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operativamente quanto appreso</w:t>
            </w:r>
            <w:r w:rsidR="00BE0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4AB0" w:rsidRPr="00BA4AB0" w:rsidRDefault="00BA4AB0" w:rsidP="00BA4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368" w:rsidRPr="003B254A" w:rsidRDefault="00167368" w:rsidP="00167368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destinatari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: Ultime tre anni della Scuola Secondaria Superiore </w:t>
            </w:r>
          </w:p>
          <w:p w:rsidR="005C0E5C" w:rsidRPr="003B254A" w:rsidRDefault="00167368" w:rsidP="0016736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riferimento:</w:t>
            </w:r>
            <w:r w:rsidR="00DB57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Nazionale, attraverso la Camera di commercio del territorio di riferimento </w:t>
            </w:r>
          </w:p>
        </w:tc>
      </w:tr>
      <w:tr w:rsidR="00640DED" w:rsidRPr="005C0E5C" w:rsidTr="00873F2B">
        <w:trPr>
          <w:trHeight w:val="1528"/>
        </w:trPr>
        <w:tc>
          <w:tcPr>
            <w:tcW w:w="2097" w:type="dxa"/>
          </w:tcPr>
          <w:p w:rsidR="00640DED" w:rsidRPr="005C0E5C" w:rsidRDefault="00640DED" w:rsidP="00873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:rsidR="00640DED" w:rsidRPr="003B254A" w:rsidRDefault="00640DED" w:rsidP="00873F2B">
            <w:pPr>
              <w:ind w:left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La cooperazione e l’impresa sociale </w:t>
            </w:r>
          </w:p>
          <w:p w:rsidR="00640DED" w:rsidRPr="003B254A" w:rsidRDefault="00640DED" w:rsidP="00873F2B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proofErr w:type="spellStart"/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>È un programma volto alla conoscenza delle opportunità e il funzionamento dell’impresa sociale in funzione della gestione delle aziende confiscate alle mafie.</w:t>
            </w:r>
          </w:p>
          <w:p w:rsidR="00640DED" w:rsidRPr="003B254A" w:rsidRDefault="00640DED" w:rsidP="00873F2B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>In particolare viene approfondito:</w:t>
            </w:r>
          </w:p>
          <w:p w:rsidR="00640DED" w:rsidRPr="003B254A" w:rsidRDefault="00640DED" w:rsidP="00873F2B">
            <w:pPr>
              <w:pStyle w:val="Paragrafoelenco"/>
              <w:numPr>
                <w:ilvl w:val="0"/>
                <w:numId w:val="16"/>
              </w:num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>il progetto imprenditoriale (dalla redazione del piano d’impresa alle azioni di marketing);</w:t>
            </w:r>
          </w:p>
          <w:p w:rsidR="00640DED" w:rsidRPr="003B254A" w:rsidRDefault="00640DED" w:rsidP="00873F2B">
            <w:pPr>
              <w:pStyle w:val="Paragrafoelenco"/>
              <w:numPr>
                <w:ilvl w:val="0"/>
                <w:numId w:val="16"/>
              </w:num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>le modalità di sviluppo del progetto imprenditoriale (dalla contabilità alla scelta della forma societaria).</w:t>
            </w:r>
          </w:p>
          <w:p w:rsidR="00640DED" w:rsidRPr="003B254A" w:rsidRDefault="00640DED" w:rsidP="00873F2B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ED" w:rsidRPr="003B254A" w:rsidRDefault="00640DED" w:rsidP="00873F2B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>Trasversale è la focalizzazione sul tema del riutilizzo dei beni e delle aziende confiscate come motore di una modalità di sviluppo economico</w:t>
            </w:r>
            <w:r w:rsidR="00BE00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che mett</w:t>
            </w:r>
            <w:r w:rsidR="00BE007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al centro il territorio e il capitale sociale, e di sviluppo delle competenze imprenditoriali in un’ottica di etica e giustizia sociale.</w:t>
            </w:r>
          </w:p>
          <w:p w:rsidR="00640DED" w:rsidRPr="003B254A" w:rsidRDefault="00640DED" w:rsidP="00873F2B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destinatari: </w:t>
            </w:r>
            <w:r w:rsidR="003238D1">
              <w:rPr>
                <w:rFonts w:ascii="Times New Roman" w:hAnsi="Times New Roman" w:cs="Times New Roman"/>
                <w:sz w:val="24"/>
                <w:szCs w:val="24"/>
              </w:rPr>
              <w:t>Ultimi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tre anni della Scuola Secondaria Superiore </w:t>
            </w:r>
          </w:p>
          <w:p w:rsidR="00640DED" w:rsidRPr="003B254A" w:rsidRDefault="00640DED" w:rsidP="00873F2B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riferimento: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Nazionale, attraverso la Camera di commercio del territorio di riferimento dell’Istituto scolastico </w:t>
            </w:r>
          </w:p>
          <w:p w:rsidR="00640DED" w:rsidRPr="003B254A" w:rsidRDefault="00640DED" w:rsidP="00873F2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368" w:rsidRPr="005C0E5C" w:rsidTr="00873F2B">
        <w:trPr>
          <w:trHeight w:val="1528"/>
        </w:trPr>
        <w:tc>
          <w:tcPr>
            <w:tcW w:w="2097" w:type="dxa"/>
          </w:tcPr>
          <w:p w:rsidR="00167368" w:rsidRPr="005C0E5C" w:rsidRDefault="00167368" w:rsidP="00873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:rsidR="00167368" w:rsidRPr="003B254A" w:rsidRDefault="00640DED" w:rsidP="00873F2B">
            <w:pPr>
              <w:ind w:left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Le attività formative in materia di educazione alla legalità rivolte ai docenti</w:t>
            </w:r>
          </w:p>
          <w:p w:rsidR="00640DED" w:rsidRDefault="00167368" w:rsidP="00873F2B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proofErr w:type="spellStart"/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640DED">
              <w:rPr>
                <w:rFonts w:ascii="Times New Roman" w:hAnsi="Times New Roman" w:cs="Times New Roman"/>
                <w:sz w:val="24"/>
                <w:szCs w:val="24"/>
              </w:rPr>
              <w:t>E’ un programma volto ad approfondire la conoscenza delle tematiche relative all’educazione alla legalità e consentire, quindi, ai docenti di interagire con gli studenti e di programmare azioni formative specifiche coerenti con i contenuti scolastici</w:t>
            </w:r>
            <w:r w:rsidR="00F264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40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546F">
              <w:rPr>
                <w:rFonts w:ascii="Times New Roman" w:hAnsi="Times New Roman" w:cs="Times New Roman"/>
                <w:sz w:val="24"/>
                <w:szCs w:val="24"/>
              </w:rPr>
              <w:t>Gli approfondimenti</w:t>
            </w:r>
            <w:r w:rsidR="00640DED">
              <w:rPr>
                <w:rFonts w:ascii="Times New Roman" w:hAnsi="Times New Roman" w:cs="Times New Roman"/>
                <w:sz w:val="24"/>
                <w:szCs w:val="24"/>
              </w:rPr>
              <w:t xml:space="preserve"> sono relativi </w:t>
            </w:r>
            <w:r w:rsidR="00BE0073">
              <w:rPr>
                <w:rFonts w:ascii="Times New Roman" w:hAnsi="Times New Roman" w:cs="Times New Roman"/>
                <w:sz w:val="24"/>
                <w:szCs w:val="24"/>
              </w:rPr>
              <w:t>ai tre programmi formativi poi rivolti</w:t>
            </w:r>
            <w:r w:rsidR="00640DED">
              <w:rPr>
                <w:rFonts w:ascii="Times New Roman" w:hAnsi="Times New Roman" w:cs="Times New Roman"/>
                <w:sz w:val="24"/>
                <w:szCs w:val="24"/>
              </w:rPr>
              <w:t xml:space="preserve"> agli studenti:</w:t>
            </w:r>
          </w:p>
          <w:p w:rsidR="00BA4AB0" w:rsidRDefault="00640DED" w:rsidP="00BA4AB0">
            <w:pPr>
              <w:pStyle w:val="Paragrafoelenco"/>
              <w:numPr>
                <w:ilvl w:val="0"/>
                <w:numId w:val="16"/>
              </w:num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AB0">
              <w:rPr>
                <w:rFonts w:ascii="Times New Roman" w:hAnsi="Times New Roman" w:cs="Times New Roman"/>
                <w:sz w:val="24"/>
                <w:szCs w:val="24"/>
              </w:rPr>
              <w:t>La trasparenza e la conoscenza del mercato e delle imprese</w:t>
            </w:r>
          </w:p>
          <w:p w:rsidR="00640DED" w:rsidRPr="00BA4AB0" w:rsidRDefault="00BA4AB0" w:rsidP="00BA4AB0">
            <w:pPr>
              <w:pStyle w:val="Paragrafoelenco"/>
              <w:numPr>
                <w:ilvl w:val="0"/>
                <w:numId w:val="16"/>
              </w:num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AB0">
              <w:rPr>
                <w:rFonts w:ascii="Times New Roman" w:hAnsi="Times New Roman" w:cs="Times New Roman"/>
                <w:sz w:val="24"/>
                <w:szCs w:val="24"/>
              </w:rPr>
              <w:t xml:space="preserve">L’autoimprenditorialità: le competenze e l’azione etica aziendale </w:t>
            </w:r>
            <w:r w:rsidR="00640DED" w:rsidRPr="00BA4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0DED" w:rsidRPr="00F2645D" w:rsidRDefault="00640DED" w:rsidP="00F2645D">
            <w:pPr>
              <w:pStyle w:val="Paragrafoelenco"/>
              <w:numPr>
                <w:ilvl w:val="0"/>
                <w:numId w:val="16"/>
              </w:num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45D">
              <w:rPr>
                <w:rFonts w:ascii="Times New Roman" w:hAnsi="Times New Roman" w:cs="Times New Roman"/>
                <w:sz w:val="24"/>
                <w:szCs w:val="24"/>
              </w:rPr>
              <w:t xml:space="preserve">La cooperazione e l’impresa sociale </w:t>
            </w:r>
          </w:p>
          <w:p w:rsidR="00640DED" w:rsidRDefault="00640DED" w:rsidP="00873F2B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368" w:rsidRPr="003B254A" w:rsidRDefault="00167368" w:rsidP="00873F2B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destinatari: </w:t>
            </w:r>
            <w:r w:rsidR="003238D1">
              <w:rPr>
                <w:rFonts w:ascii="Times New Roman" w:hAnsi="Times New Roman" w:cs="Times New Roman"/>
                <w:sz w:val="24"/>
                <w:szCs w:val="24"/>
              </w:rPr>
              <w:t>Ultimi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tre anni della Scuola Secondaria Superiore </w:t>
            </w:r>
          </w:p>
          <w:p w:rsidR="00167368" w:rsidRPr="003B254A" w:rsidRDefault="00167368" w:rsidP="00873F2B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riferimento: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Nazionale, attraverso la Camera di commercio del territorio di riferimento dell’Istituto scolastico </w:t>
            </w:r>
          </w:p>
          <w:p w:rsidR="00167368" w:rsidRPr="003B254A" w:rsidRDefault="00167368" w:rsidP="00873F2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F7E" w:rsidRPr="005C0E5C" w:rsidTr="00283181">
        <w:tc>
          <w:tcPr>
            <w:tcW w:w="2097" w:type="dxa"/>
          </w:tcPr>
          <w:p w:rsidR="00626F7E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>CONTATTI</w:t>
            </w:r>
          </w:p>
        </w:tc>
        <w:tc>
          <w:tcPr>
            <w:tcW w:w="7934" w:type="dxa"/>
          </w:tcPr>
          <w:p w:rsidR="00FB3F71" w:rsidRDefault="005C0E5C" w:rsidP="004C713A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EDD">
              <w:rPr>
                <w:rFonts w:ascii="Times New Roman" w:hAnsi="Times New Roman" w:cs="Times New Roman"/>
                <w:b/>
                <w:sz w:val="24"/>
                <w:szCs w:val="24"/>
              </w:rPr>
              <w:t>Sito web</w:t>
            </w:r>
            <w:r w:rsidR="004C713A" w:rsidRPr="00BB1E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B3F71" w:rsidRDefault="00641B15" w:rsidP="00FB3F71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F4F1F" w:rsidRPr="006D53AA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www.camcom.gov.it</w:t>
              </w:r>
            </w:hyperlink>
            <w:r w:rsidR="000F4F1F">
              <w:rPr>
                <w:rFonts w:ascii="Times New Roman" w:hAnsi="Times New Roman" w:cs="Times New Roman"/>
                <w:sz w:val="24"/>
                <w:szCs w:val="24"/>
              </w:rPr>
              <w:t xml:space="preserve"> (contatti con le CCIAA)</w:t>
            </w:r>
          </w:p>
          <w:p w:rsidR="005C0E5C" w:rsidRDefault="00FB3F71" w:rsidP="00FB3F71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</w:t>
            </w:r>
            <w:r w:rsidR="002235BF">
              <w:rPr>
                <w:rFonts w:ascii="Times New Roman" w:hAnsi="Times New Roman" w:cs="Times New Roman"/>
                <w:sz w:val="24"/>
                <w:szCs w:val="24"/>
              </w:rPr>
              <w:t>forum</w:t>
            </w:r>
            <w:r w:rsidR="004C713A" w:rsidRPr="004C713A">
              <w:rPr>
                <w:rFonts w:ascii="Times New Roman" w:hAnsi="Times New Roman" w:cs="Times New Roman"/>
                <w:sz w:val="24"/>
                <w:szCs w:val="24"/>
              </w:rPr>
              <w:t xml:space="preserve">legalita.it  </w:t>
            </w:r>
            <w:r w:rsidR="000F4F1F">
              <w:rPr>
                <w:rFonts w:ascii="Times New Roman" w:hAnsi="Times New Roman" w:cs="Times New Roman"/>
                <w:sz w:val="24"/>
                <w:szCs w:val="24"/>
              </w:rPr>
              <w:t>(sezione scuola)</w:t>
            </w:r>
          </w:p>
          <w:p w:rsidR="004C713A" w:rsidRDefault="005C0E5C" w:rsidP="004C713A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EDD">
              <w:rPr>
                <w:rFonts w:ascii="Times New Roman" w:hAnsi="Times New Roman" w:cs="Times New Roman"/>
                <w:b/>
                <w:sz w:val="24"/>
                <w:szCs w:val="24"/>
              </w:rPr>
              <w:t>Referente</w:t>
            </w:r>
            <w:r w:rsidR="004C713A">
              <w:rPr>
                <w:rFonts w:ascii="Times New Roman" w:hAnsi="Times New Roman" w:cs="Times New Roman"/>
                <w:sz w:val="24"/>
                <w:szCs w:val="24"/>
              </w:rPr>
              <w:t>: Camera di commercio del proprio territorio</w:t>
            </w:r>
          </w:p>
          <w:p w:rsidR="00675621" w:rsidRDefault="00675621" w:rsidP="004C713A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r w:rsidRPr="006756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forum.legalita@unioncamere.it</w:t>
            </w:r>
          </w:p>
          <w:p w:rsidR="00626F7E" w:rsidRPr="005C0E5C" w:rsidRDefault="00626F7E" w:rsidP="004C713A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816" w:rsidRPr="005C0E5C" w:rsidRDefault="000E1816" w:rsidP="000E1816">
      <w:pPr>
        <w:jc w:val="both"/>
        <w:rPr>
          <w:sz w:val="24"/>
          <w:szCs w:val="24"/>
        </w:rPr>
      </w:pPr>
    </w:p>
    <w:sectPr w:rsidR="000E1816" w:rsidRPr="005C0E5C" w:rsidSect="003B25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34C" w:rsidRDefault="0013734C" w:rsidP="00327682">
      <w:pPr>
        <w:spacing w:after="0" w:line="240" w:lineRule="auto"/>
      </w:pPr>
      <w:r>
        <w:separator/>
      </w:r>
    </w:p>
  </w:endnote>
  <w:endnote w:type="continuationSeparator" w:id="0">
    <w:p w:rsidR="0013734C" w:rsidRDefault="0013734C" w:rsidP="00327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682" w:rsidRDefault="0032768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0467712"/>
      <w:docPartObj>
        <w:docPartGallery w:val="Page Numbers (Bottom of Page)"/>
        <w:docPartUnique/>
      </w:docPartObj>
    </w:sdtPr>
    <w:sdtEndPr/>
    <w:sdtContent>
      <w:p w:rsidR="00327682" w:rsidRDefault="00993659">
        <w:pPr>
          <w:pStyle w:val="Pidipagina"/>
          <w:jc w:val="center"/>
        </w:pPr>
        <w:r>
          <w:fldChar w:fldCharType="begin"/>
        </w:r>
        <w:r w:rsidR="00327682">
          <w:instrText>PAGE   \* MERGEFORMAT</w:instrText>
        </w:r>
        <w:r>
          <w:fldChar w:fldCharType="separate"/>
        </w:r>
        <w:r w:rsidR="00641B15">
          <w:rPr>
            <w:noProof/>
          </w:rPr>
          <w:t>1</w:t>
        </w:r>
        <w:r>
          <w:fldChar w:fldCharType="end"/>
        </w:r>
      </w:p>
    </w:sdtContent>
  </w:sdt>
  <w:p w:rsidR="00327682" w:rsidRDefault="0032768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682" w:rsidRDefault="0032768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34C" w:rsidRDefault="0013734C" w:rsidP="00327682">
      <w:pPr>
        <w:spacing w:after="0" w:line="240" w:lineRule="auto"/>
      </w:pPr>
      <w:r>
        <w:separator/>
      </w:r>
    </w:p>
  </w:footnote>
  <w:footnote w:type="continuationSeparator" w:id="0">
    <w:p w:rsidR="0013734C" w:rsidRDefault="0013734C" w:rsidP="00327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682" w:rsidRDefault="0032768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682" w:rsidRDefault="0032768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682" w:rsidRDefault="0032768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307C"/>
    <w:multiLevelType w:val="hybridMultilevel"/>
    <w:tmpl w:val="865E5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67E34"/>
    <w:multiLevelType w:val="hybridMultilevel"/>
    <w:tmpl w:val="EA8EDEB0"/>
    <w:lvl w:ilvl="0" w:tplc="40BCB922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DC16658"/>
    <w:multiLevelType w:val="hybridMultilevel"/>
    <w:tmpl w:val="65D63632"/>
    <w:lvl w:ilvl="0" w:tplc="D16A73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B657C"/>
    <w:multiLevelType w:val="hybridMultilevel"/>
    <w:tmpl w:val="0C2AFA3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BEA28C9"/>
    <w:multiLevelType w:val="hybridMultilevel"/>
    <w:tmpl w:val="0F0C7A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321E8"/>
    <w:multiLevelType w:val="hybridMultilevel"/>
    <w:tmpl w:val="EE389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EE41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82770"/>
    <w:multiLevelType w:val="hybridMultilevel"/>
    <w:tmpl w:val="B008A7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6185E"/>
    <w:multiLevelType w:val="hybridMultilevel"/>
    <w:tmpl w:val="181E8B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5436F"/>
    <w:multiLevelType w:val="hybridMultilevel"/>
    <w:tmpl w:val="07603A8A"/>
    <w:lvl w:ilvl="0" w:tplc="F0F44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FB1560"/>
    <w:multiLevelType w:val="hybridMultilevel"/>
    <w:tmpl w:val="EC90FCDC"/>
    <w:lvl w:ilvl="0" w:tplc="99D0267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2AB0BBB"/>
    <w:multiLevelType w:val="hybridMultilevel"/>
    <w:tmpl w:val="834EA780"/>
    <w:lvl w:ilvl="0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33401C8"/>
    <w:multiLevelType w:val="hybridMultilevel"/>
    <w:tmpl w:val="2C1EF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93A7E"/>
    <w:multiLevelType w:val="hybridMultilevel"/>
    <w:tmpl w:val="F2AC4644"/>
    <w:lvl w:ilvl="0" w:tplc="F98E815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CE531C"/>
    <w:multiLevelType w:val="hybridMultilevel"/>
    <w:tmpl w:val="42FAF82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A0B50D9"/>
    <w:multiLevelType w:val="hybridMultilevel"/>
    <w:tmpl w:val="A5182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9914C9"/>
    <w:multiLevelType w:val="hybridMultilevel"/>
    <w:tmpl w:val="7A2442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B341C"/>
    <w:multiLevelType w:val="hybridMultilevel"/>
    <w:tmpl w:val="CA661F4C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36762C4"/>
    <w:multiLevelType w:val="hybridMultilevel"/>
    <w:tmpl w:val="7DDCCC12"/>
    <w:lvl w:ilvl="0" w:tplc="1FBCF696">
      <w:start w:val="3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>
    <w:nsid w:val="548A68D8"/>
    <w:multiLevelType w:val="hybridMultilevel"/>
    <w:tmpl w:val="3E22FC88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4EC6B65"/>
    <w:multiLevelType w:val="hybridMultilevel"/>
    <w:tmpl w:val="C0B21CA6"/>
    <w:lvl w:ilvl="0" w:tplc="40BCB92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8D875F6"/>
    <w:multiLevelType w:val="hybridMultilevel"/>
    <w:tmpl w:val="C814589C"/>
    <w:lvl w:ilvl="0" w:tplc="65C47F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7340B9"/>
    <w:multiLevelType w:val="hybridMultilevel"/>
    <w:tmpl w:val="5602E64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5691EB6"/>
    <w:multiLevelType w:val="hybridMultilevel"/>
    <w:tmpl w:val="A7829FCA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8"/>
  </w:num>
  <w:num w:numId="3">
    <w:abstractNumId w:val="10"/>
  </w:num>
  <w:num w:numId="4">
    <w:abstractNumId w:val="16"/>
  </w:num>
  <w:num w:numId="5">
    <w:abstractNumId w:val="0"/>
  </w:num>
  <w:num w:numId="6">
    <w:abstractNumId w:val="14"/>
  </w:num>
  <w:num w:numId="7">
    <w:abstractNumId w:val="21"/>
  </w:num>
  <w:num w:numId="8">
    <w:abstractNumId w:val="6"/>
  </w:num>
  <w:num w:numId="9">
    <w:abstractNumId w:val="8"/>
  </w:num>
  <w:num w:numId="10">
    <w:abstractNumId w:val="17"/>
  </w:num>
  <w:num w:numId="11">
    <w:abstractNumId w:val="12"/>
  </w:num>
  <w:num w:numId="12">
    <w:abstractNumId w:val="4"/>
  </w:num>
  <w:num w:numId="13">
    <w:abstractNumId w:val="3"/>
  </w:num>
  <w:num w:numId="14">
    <w:abstractNumId w:val="19"/>
  </w:num>
  <w:num w:numId="15">
    <w:abstractNumId w:val="1"/>
  </w:num>
  <w:num w:numId="16">
    <w:abstractNumId w:val="9"/>
  </w:num>
  <w:num w:numId="17">
    <w:abstractNumId w:val="11"/>
  </w:num>
  <w:num w:numId="18">
    <w:abstractNumId w:val="22"/>
  </w:num>
  <w:num w:numId="19">
    <w:abstractNumId w:val="15"/>
  </w:num>
  <w:num w:numId="20">
    <w:abstractNumId w:val="13"/>
  </w:num>
  <w:num w:numId="21">
    <w:abstractNumId w:val="7"/>
  </w:num>
  <w:num w:numId="22">
    <w:abstractNumId w:val="2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DC"/>
    <w:rsid w:val="000A0422"/>
    <w:rsid w:val="000B499E"/>
    <w:rsid w:val="000D546F"/>
    <w:rsid w:val="000E1816"/>
    <w:rsid w:val="000E5B04"/>
    <w:rsid w:val="000F4F1F"/>
    <w:rsid w:val="000F6697"/>
    <w:rsid w:val="001059A9"/>
    <w:rsid w:val="00130300"/>
    <w:rsid w:val="001350C9"/>
    <w:rsid w:val="0013734C"/>
    <w:rsid w:val="00167368"/>
    <w:rsid w:val="0019366E"/>
    <w:rsid w:val="001B4E04"/>
    <w:rsid w:val="002235BF"/>
    <w:rsid w:val="00277434"/>
    <w:rsid w:val="00283181"/>
    <w:rsid w:val="00290768"/>
    <w:rsid w:val="002A54C4"/>
    <w:rsid w:val="003131B6"/>
    <w:rsid w:val="003238D1"/>
    <w:rsid w:val="00327682"/>
    <w:rsid w:val="0035451C"/>
    <w:rsid w:val="003573B9"/>
    <w:rsid w:val="00373A39"/>
    <w:rsid w:val="00375482"/>
    <w:rsid w:val="003A0ACF"/>
    <w:rsid w:val="003B254A"/>
    <w:rsid w:val="003C01D5"/>
    <w:rsid w:val="004135B4"/>
    <w:rsid w:val="004A2021"/>
    <w:rsid w:val="004B7070"/>
    <w:rsid w:val="004C0079"/>
    <w:rsid w:val="004C713A"/>
    <w:rsid w:val="004D11E0"/>
    <w:rsid w:val="004F44A5"/>
    <w:rsid w:val="00505A8F"/>
    <w:rsid w:val="00512D3A"/>
    <w:rsid w:val="0058480A"/>
    <w:rsid w:val="005C0E5C"/>
    <w:rsid w:val="0061496A"/>
    <w:rsid w:val="0062352A"/>
    <w:rsid w:val="00626F7E"/>
    <w:rsid w:val="00640DED"/>
    <w:rsid w:val="00641B15"/>
    <w:rsid w:val="00652A48"/>
    <w:rsid w:val="00675621"/>
    <w:rsid w:val="00704C49"/>
    <w:rsid w:val="00714BF1"/>
    <w:rsid w:val="00741B34"/>
    <w:rsid w:val="00756FB4"/>
    <w:rsid w:val="007714E6"/>
    <w:rsid w:val="00795E81"/>
    <w:rsid w:val="007974DB"/>
    <w:rsid w:val="007E5BCD"/>
    <w:rsid w:val="00872E6D"/>
    <w:rsid w:val="008739A8"/>
    <w:rsid w:val="008A203A"/>
    <w:rsid w:val="008B5586"/>
    <w:rsid w:val="008B6213"/>
    <w:rsid w:val="008F1A55"/>
    <w:rsid w:val="00932909"/>
    <w:rsid w:val="00993659"/>
    <w:rsid w:val="009B52D6"/>
    <w:rsid w:val="009D01F7"/>
    <w:rsid w:val="009D0DD3"/>
    <w:rsid w:val="009D4D9C"/>
    <w:rsid w:val="009F5496"/>
    <w:rsid w:val="00A44F08"/>
    <w:rsid w:val="00A44F0D"/>
    <w:rsid w:val="00AB32A2"/>
    <w:rsid w:val="00B14E83"/>
    <w:rsid w:val="00B2118E"/>
    <w:rsid w:val="00B77AA5"/>
    <w:rsid w:val="00B9410A"/>
    <w:rsid w:val="00B94757"/>
    <w:rsid w:val="00BA4AB0"/>
    <w:rsid w:val="00BB1EDD"/>
    <w:rsid w:val="00BC2CDC"/>
    <w:rsid w:val="00BC4031"/>
    <w:rsid w:val="00BE0073"/>
    <w:rsid w:val="00BF0775"/>
    <w:rsid w:val="00C1187F"/>
    <w:rsid w:val="00C3670E"/>
    <w:rsid w:val="00C43EB8"/>
    <w:rsid w:val="00C767C5"/>
    <w:rsid w:val="00CB4DE4"/>
    <w:rsid w:val="00CE791C"/>
    <w:rsid w:val="00D50BB2"/>
    <w:rsid w:val="00DB57FE"/>
    <w:rsid w:val="00DC25DD"/>
    <w:rsid w:val="00DC4648"/>
    <w:rsid w:val="00DD538A"/>
    <w:rsid w:val="00DE614E"/>
    <w:rsid w:val="00E04323"/>
    <w:rsid w:val="00E245B1"/>
    <w:rsid w:val="00E31AAB"/>
    <w:rsid w:val="00E34F78"/>
    <w:rsid w:val="00E6270E"/>
    <w:rsid w:val="00E6557C"/>
    <w:rsid w:val="00EA17A2"/>
    <w:rsid w:val="00EA278A"/>
    <w:rsid w:val="00EC2F86"/>
    <w:rsid w:val="00F2645D"/>
    <w:rsid w:val="00F4130F"/>
    <w:rsid w:val="00F56704"/>
    <w:rsid w:val="00FB3F71"/>
    <w:rsid w:val="00FB6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CD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C2C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2C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2C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2C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2CD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C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5670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82"/>
  </w:style>
  <w:style w:type="paragraph" w:styleId="Pidipagina">
    <w:name w:val="footer"/>
    <w:basedOn w:val="Normale"/>
    <w:link w:val="Pidipagina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CD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C2C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2C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2C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2C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2CD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C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5670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82"/>
  </w:style>
  <w:style w:type="paragraph" w:styleId="Pidipagina">
    <w:name w:val="footer"/>
    <w:basedOn w:val="Normale"/>
    <w:link w:val="Pidipagina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amcom.gov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CDC72-98D2-4E10-8CED-19E6C2105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delmedico</dc:creator>
  <cp:lastModifiedBy>sabrina</cp:lastModifiedBy>
  <cp:revision>4</cp:revision>
  <cp:lastPrinted>2017-06-27T09:33:00Z</cp:lastPrinted>
  <dcterms:created xsi:type="dcterms:W3CDTF">2018-09-12T14:28:00Z</dcterms:created>
  <dcterms:modified xsi:type="dcterms:W3CDTF">2018-09-28T10:05:00Z</dcterms:modified>
</cp:coreProperties>
</file>